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AD" w:rsidRDefault="003836AD" w:rsidP="003836AD">
      <w:pPr>
        <w:pStyle w:val="2"/>
        <w:spacing w:line="240" w:lineRule="exact"/>
        <w:ind w:firstLine="0"/>
        <w:jc w:val="left"/>
        <w:rPr>
          <w:b/>
        </w:rPr>
      </w:pPr>
      <w:r>
        <w:rPr>
          <w:b/>
        </w:rPr>
        <w:t>По требованию Читинского межрайонного природоохранного прокурора предприятие-</w:t>
      </w:r>
      <w:proofErr w:type="spellStart"/>
      <w:r>
        <w:rPr>
          <w:b/>
        </w:rPr>
        <w:t>недропользователь</w:t>
      </w:r>
      <w:proofErr w:type="spellEnd"/>
      <w:r>
        <w:rPr>
          <w:b/>
        </w:rPr>
        <w:t xml:space="preserve"> привлечено к административной ответственности за незаконную добычу золота</w:t>
      </w:r>
    </w:p>
    <w:p w:rsidR="003836AD" w:rsidRDefault="003836AD" w:rsidP="003836AD">
      <w:pPr>
        <w:pStyle w:val="ConsPlusNormal"/>
        <w:jc w:val="both"/>
      </w:pPr>
    </w:p>
    <w:p w:rsidR="003836AD" w:rsidRDefault="003836AD" w:rsidP="003836AD">
      <w:pPr>
        <w:ind w:firstLine="709"/>
        <w:jc w:val="both"/>
        <w:rPr>
          <w:color w:val="000000"/>
          <w:szCs w:val="28"/>
        </w:rPr>
      </w:pPr>
      <w:r>
        <w:rPr>
          <w:color w:val="333333"/>
          <w:szCs w:val="28"/>
        </w:rPr>
        <w:t xml:space="preserve">Читинской межрайонной природоохранной прокуратурой </w:t>
      </w:r>
      <w:r>
        <w:rPr>
          <w:szCs w:val="28"/>
        </w:rPr>
        <w:t>в ходе выездной проверки установлено, что Общество с ограниченной ответственностью «</w:t>
      </w:r>
      <w:proofErr w:type="spellStart"/>
      <w:r>
        <w:rPr>
          <w:szCs w:val="28"/>
        </w:rPr>
        <w:t>Элитстрой</w:t>
      </w:r>
      <w:proofErr w:type="spellEnd"/>
      <w:r>
        <w:rPr>
          <w:szCs w:val="28"/>
        </w:rPr>
        <w:t xml:space="preserve">» </w:t>
      </w:r>
      <w:r>
        <w:rPr>
          <w:color w:val="000000"/>
          <w:szCs w:val="28"/>
        </w:rPr>
        <w:t>имеет лицензию на геологическое изучение, включающего поиски и оценку месторождений полезных ископаемых на участке недр «</w:t>
      </w:r>
      <w:proofErr w:type="spellStart"/>
      <w:r>
        <w:rPr>
          <w:color w:val="000000"/>
          <w:szCs w:val="28"/>
        </w:rPr>
        <w:t>Курлычинская</w:t>
      </w:r>
      <w:proofErr w:type="spellEnd"/>
      <w:r>
        <w:rPr>
          <w:color w:val="000000"/>
          <w:szCs w:val="28"/>
        </w:rPr>
        <w:t xml:space="preserve"> перспективная площадь» на территории Сретенского района Забайкальского края.</w:t>
      </w:r>
    </w:p>
    <w:p w:rsidR="003836AD" w:rsidRDefault="003836AD" w:rsidP="003836AD">
      <w:pPr>
        <w:autoSpaceDE w:val="0"/>
        <w:autoSpaceDN w:val="0"/>
        <w:adjustRightInd w:val="0"/>
        <w:ind w:firstLine="741"/>
        <w:jc w:val="both"/>
        <w:rPr>
          <w:rStyle w:val="21"/>
          <w:b w:val="0"/>
          <w:bCs w:val="0"/>
          <w:szCs w:val="28"/>
        </w:rPr>
      </w:pPr>
      <w:r>
        <w:rPr>
          <w:rStyle w:val="21"/>
          <w:b w:val="0"/>
          <w:bCs w:val="0"/>
          <w:szCs w:val="28"/>
        </w:rPr>
        <w:t xml:space="preserve">Лицензия предприятия не предусматривает права добычи россыпного золота на данном участке. </w:t>
      </w:r>
    </w:p>
    <w:p w:rsidR="003836AD" w:rsidRDefault="003836AD" w:rsidP="003836AD">
      <w:pPr>
        <w:ind w:firstLine="709"/>
        <w:jc w:val="both"/>
        <w:rPr>
          <w:bCs/>
          <w:kern w:val="36"/>
        </w:rPr>
      </w:pPr>
      <w:r>
        <w:rPr>
          <w:bCs/>
          <w:kern w:val="36"/>
          <w:szCs w:val="28"/>
        </w:rPr>
        <w:t>В ходе осмотра участка установлен факт добычи и промывки драгоценного металла, что является нарушением требований Закона о недрах.</w:t>
      </w:r>
    </w:p>
    <w:p w:rsidR="003836AD" w:rsidRDefault="003836AD" w:rsidP="003836AD">
      <w:pPr>
        <w:autoSpaceDE w:val="0"/>
        <w:autoSpaceDN w:val="0"/>
        <w:adjustRightInd w:val="0"/>
        <w:ind w:firstLine="741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По постановлению прокурора мировым судьей судебного участка № 57 Сретенского судебного района предприятие привлечено к административной ответственности по ч. 1 ст. 15.44 КоАП РФ - </w:t>
      </w:r>
      <w:r>
        <w:rPr>
          <w:rStyle w:val="21"/>
          <w:b w:val="0"/>
          <w:bCs w:val="0"/>
          <w:szCs w:val="28"/>
        </w:rPr>
        <w:t xml:space="preserve">незаконная добыча драгоценных металлов. </w:t>
      </w:r>
      <w:r>
        <w:rPr>
          <w:bCs/>
          <w:kern w:val="36"/>
          <w:szCs w:val="28"/>
        </w:rPr>
        <w:t>На предприятие наложен административный штраф в сумме 246 тысяч рублей.</w:t>
      </w:r>
    </w:p>
    <w:p w:rsidR="003836AD" w:rsidRDefault="003836AD" w:rsidP="003836AD">
      <w:pPr>
        <w:ind w:firstLine="709"/>
        <w:jc w:val="both"/>
        <w:rPr>
          <w:szCs w:val="28"/>
        </w:rPr>
      </w:pPr>
    </w:p>
    <w:p w:rsidR="003836AD" w:rsidRDefault="003836AD" w:rsidP="003836AD">
      <w:pPr>
        <w:spacing w:line="240" w:lineRule="exact"/>
        <w:jc w:val="both"/>
      </w:pPr>
    </w:p>
    <w:p w:rsidR="003836AD" w:rsidRDefault="003836AD" w:rsidP="003836AD">
      <w:pPr>
        <w:spacing w:line="240" w:lineRule="exact"/>
        <w:jc w:val="both"/>
      </w:pPr>
      <w:r>
        <w:t xml:space="preserve">Читинский межрайонный </w:t>
      </w:r>
    </w:p>
    <w:p w:rsidR="003836AD" w:rsidRDefault="003836AD" w:rsidP="003836AD">
      <w:pPr>
        <w:spacing w:line="240" w:lineRule="exact"/>
        <w:jc w:val="both"/>
      </w:pPr>
      <w:r>
        <w:t>природоохранный прокурор                                                     Е.В. Александрова</w:t>
      </w:r>
    </w:p>
    <w:p w:rsidR="003836AD" w:rsidRDefault="003836AD" w:rsidP="003836AD">
      <w:pPr>
        <w:spacing w:line="240" w:lineRule="exact"/>
        <w:jc w:val="both"/>
      </w:pPr>
    </w:p>
    <w:p w:rsidR="003836AD" w:rsidRDefault="003836AD" w:rsidP="003836AD">
      <w:pPr>
        <w:spacing w:line="240" w:lineRule="exact"/>
        <w:jc w:val="both"/>
      </w:pPr>
    </w:p>
    <w:p w:rsidR="003836AD" w:rsidRDefault="003836AD" w:rsidP="003836AD">
      <w:pPr>
        <w:spacing w:line="240" w:lineRule="exact"/>
        <w:jc w:val="both"/>
        <w:rPr>
          <w:szCs w:val="28"/>
        </w:rPr>
      </w:pPr>
    </w:p>
    <w:p w:rsidR="00B50506" w:rsidRDefault="00B50506">
      <w:bookmarkStart w:id="0" w:name="_GoBack"/>
      <w:bookmarkEnd w:id="0"/>
    </w:p>
    <w:sectPr w:rsidR="00B5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B8"/>
    <w:rsid w:val="003836AD"/>
    <w:rsid w:val="00B50506"/>
    <w:rsid w:val="00B6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F0A4-E600-4DB4-810D-554CED2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836AD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3836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8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10"/>
    <w:locked/>
    <w:rsid w:val="003836AD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836AD"/>
    <w:pPr>
      <w:widowControl w:val="0"/>
      <w:shd w:val="clear" w:color="auto" w:fill="FFFFFF"/>
      <w:spacing w:after="180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2023-01-27T07:20:00Z</dcterms:created>
  <dcterms:modified xsi:type="dcterms:W3CDTF">2023-01-27T07:20:00Z</dcterms:modified>
</cp:coreProperties>
</file>