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B8" w:rsidRDefault="00A530B8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530B8" w:rsidRDefault="00A530B8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530B8" w:rsidRDefault="00A530B8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530B8" w:rsidRDefault="00A530B8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530B8" w:rsidRDefault="00A530B8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530B8" w:rsidRPr="00D86F81" w:rsidRDefault="005C564B">
      <w:pPr>
        <w:jc w:val="center"/>
        <w:rPr>
          <w:b/>
          <w:sz w:val="48"/>
          <w:szCs w:val="48"/>
        </w:rPr>
      </w:pPr>
      <w:r w:rsidRPr="00D86F81">
        <w:rPr>
          <w:b/>
          <w:sz w:val="48"/>
          <w:szCs w:val="48"/>
        </w:rPr>
        <w:t>Муниципальная программа</w:t>
      </w:r>
    </w:p>
    <w:p w:rsidR="00A530B8" w:rsidRPr="00D86F81" w:rsidRDefault="005C564B">
      <w:pPr>
        <w:suppressAutoHyphens/>
        <w:jc w:val="center"/>
        <w:rPr>
          <w:b/>
          <w:bCs/>
          <w:sz w:val="48"/>
          <w:szCs w:val="48"/>
        </w:rPr>
      </w:pPr>
      <w:r w:rsidRPr="00D86F81">
        <w:rPr>
          <w:b/>
          <w:bCs/>
          <w:sz w:val="48"/>
          <w:szCs w:val="48"/>
        </w:rPr>
        <w:t xml:space="preserve">«Сохранение и развитие культуры городского поселения «Жирекенское» </w:t>
      </w:r>
      <w:r w:rsidR="00D86F81">
        <w:rPr>
          <w:b/>
          <w:bCs/>
          <w:sz w:val="48"/>
          <w:szCs w:val="48"/>
        </w:rPr>
        <w:t xml:space="preserve">     </w:t>
      </w:r>
      <w:r w:rsidRPr="00D86F81">
        <w:rPr>
          <w:b/>
          <w:bCs/>
          <w:sz w:val="48"/>
          <w:szCs w:val="48"/>
        </w:rPr>
        <w:t>на 2021–20</w:t>
      </w:r>
      <w:r w:rsidR="007E6E51" w:rsidRPr="00D86F81">
        <w:rPr>
          <w:b/>
          <w:bCs/>
          <w:sz w:val="48"/>
          <w:szCs w:val="48"/>
        </w:rPr>
        <w:t>23</w:t>
      </w:r>
      <w:r w:rsidRPr="00D86F81">
        <w:rPr>
          <w:b/>
          <w:bCs/>
          <w:sz w:val="48"/>
          <w:szCs w:val="48"/>
        </w:rPr>
        <w:t xml:space="preserve"> годы»</w:t>
      </w:r>
    </w:p>
    <w:p w:rsidR="00A530B8" w:rsidRDefault="00A530B8">
      <w:pPr>
        <w:jc w:val="center"/>
        <w:rPr>
          <w:sz w:val="36"/>
          <w:szCs w:val="36"/>
        </w:rPr>
      </w:pPr>
    </w:p>
    <w:p w:rsidR="00A530B8" w:rsidRDefault="00A530B8">
      <w:pPr>
        <w:jc w:val="center"/>
        <w:rPr>
          <w:sz w:val="36"/>
          <w:szCs w:val="36"/>
        </w:rPr>
      </w:pPr>
    </w:p>
    <w:p w:rsidR="00A530B8" w:rsidRDefault="00A530B8">
      <w:pPr>
        <w:shd w:val="clear" w:color="auto" w:fill="FFFFFF"/>
        <w:spacing w:line="274" w:lineRule="exact"/>
        <w:ind w:right="-5"/>
        <w:jc w:val="both"/>
      </w:pPr>
    </w:p>
    <w:p w:rsidR="00A530B8" w:rsidRDefault="00A530B8">
      <w:pPr>
        <w:shd w:val="clear" w:color="auto" w:fill="FFFFFF"/>
        <w:spacing w:line="274" w:lineRule="exact"/>
        <w:ind w:right="-5"/>
        <w:jc w:val="both"/>
      </w:pPr>
    </w:p>
    <w:p w:rsidR="00A530B8" w:rsidRDefault="00A530B8">
      <w:pPr>
        <w:shd w:val="clear" w:color="auto" w:fill="FFFFFF"/>
        <w:spacing w:line="274" w:lineRule="exact"/>
        <w:ind w:right="-5"/>
        <w:jc w:val="both"/>
      </w:pPr>
    </w:p>
    <w:p w:rsidR="00A530B8" w:rsidRDefault="00A530B8">
      <w:pPr>
        <w:shd w:val="clear" w:color="auto" w:fill="FFFFFF"/>
        <w:spacing w:line="274" w:lineRule="exact"/>
        <w:ind w:right="-5"/>
        <w:jc w:val="both"/>
      </w:pPr>
    </w:p>
    <w:p w:rsidR="00A530B8" w:rsidRDefault="00A530B8">
      <w:pPr>
        <w:shd w:val="clear" w:color="auto" w:fill="FFFFFF"/>
        <w:spacing w:line="274" w:lineRule="exact"/>
        <w:ind w:right="-5"/>
        <w:jc w:val="both"/>
      </w:pPr>
    </w:p>
    <w:p w:rsidR="00A530B8" w:rsidRDefault="00A530B8">
      <w:pPr>
        <w:shd w:val="clear" w:color="auto" w:fill="FFFFFF"/>
        <w:spacing w:line="274" w:lineRule="exact"/>
        <w:ind w:right="-5"/>
        <w:jc w:val="both"/>
      </w:pPr>
    </w:p>
    <w:p w:rsidR="00A530B8" w:rsidRDefault="00A530B8">
      <w:pPr>
        <w:shd w:val="clear" w:color="auto" w:fill="FFFFFF"/>
        <w:spacing w:line="274" w:lineRule="exact"/>
        <w:ind w:right="-5"/>
        <w:jc w:val="both"/>
      </w:pPr>
    </w:p>
    <w:p w:rsidR="00A530B8" w:rsidRDefault="00A530B8">
      <w:pPr>
        <w:shd w:val="clear" w:color="auto" w:fill="FFFFFF"/>
        <w:spacing w:line="274" w:lineRule="exact"/>
        <w:ind w:right="-5"/>
        <w:jc w:val="both"/>
      </w:pPr>
    </w:p>
    <w:p w:rsidR="00A530B8" w:rsidRDefault="00A530B8">
      <w:pPr>
        <w:shd w:val="clear" w:color="auto" w:fill="FFFFFF"/>
        <w:spacing w:line="274" w:lineRule="exact"/>
        <w:ind w:right="-5"/>
        <w:jc w:val="both"/>
      </w:pPr>
    </w:p>
    <w:p w:rsidR="00A530B8" w:rsidRDefault="00A530B8">
      <w:pPr>
        <w:shd w:val="clear" w:color="auto" w:fill="FFFFFF"/>
        <w:spacing w:line="274" w:lineRule="exact"/>
        <w:ind w:right="-5"/>
        <w:jc w:val="both"/>
      </w:pPr>
    </w:p>
    <w:p w:rsidR="00A530B8" w:rsidRDefault="00A530B8">
      <w:pPr>
        <w:shd w:val="clear" w:color="auto" w:fill="FFFFFF"/>
        <w:spacing w:line="274" w:lineRule="exact"/>
        <w:ind w:right="-5"/>
        <w:jc w:val="both"/>
      </w:pPr>
    </w:p>
    <w:p w:rsidR="00A530B8" w:rsidRDefault="00A530B8">
      <w:pPr>
        <w:shd w:val="clear" w:color="auto" w:fill="FFFFFF"/>
        <w:spacing w:line="274" w:lineRule="exact"/>
        <w:ind w:right="-5"/>
        <w:jc w:val="both"/>
      </w:pPr>
    </w:p>
    <w:p w:rsidR="00A530B8" w:rsidRDefault="00A530B8">
      <w:pPr>
        <w:shd w:val="clear" w:color="auto" w:fill="FFFFFF"/>
        <w:spacing w:line="274" w:lineRule="exact"/>
        <w:ind w:right="-5"/>
        <w:jc w:val="both"/>
      </w:pPr>
    </w:p>
    <w:p w:rsidR="00A530B8" w:rsidRDefault="00A530B8">
      <w:pPr>
        <w:shd w:val="clear" w:color="auto" w:fill="FFFFFF"/>
        <w:spacing w:line="274" w:lineRule="exact"/>
        <w:ind w:right="-5"/>
        <w:jc w:val="both"/>
      </w:pPr>
    </w:p>
    <w:p w:rsidR="00A530B8" w:rsidRPr="00D86F81" w:rsidRDefault="00D86F81" w:rsidP="00D86F81">
      <w:pPr>
        <w:shd w:val="clear" w:color="auto" w:fill="FFFFFF"/>
        <w:spacing w:line="274" w:lineRule="exact"/>
        <w:ind w:right="-5"/>
        <w:jc w:val="center"/>
        <w:rPr>
          <w:b/>
        </w:rPr>
      </w:pPr>
      <w:proofErr w:type="spellStart"/>
      <w:r w:rsidRPr="00D86F81">
        <w:rPr>
          <w:b/>
        </w:rPr>
        <w:t>п</w:t>
      </w:r>
      <w:proofErr w:type="gramStart"/>
      <w:r w:rsidRPr="00D86F81">
        <w:rPr>
          <w:b/>
        </w:rPr>
        <w:t>.Ж</w:t>
      </w:r>
      <w:proofErr w:type="gramEnd"/>
      <w:r w:rsidRPr="00D86F81">
        <w:rPr>
          <w:b/>
        </w:rPr>
        <w:t>ирекен</w:t>
      </w:r>
      <w:proofErr w:type="spellEnd"/>
    </w:p>
    <w:p w:rsidR="00A530B8" w:rsidRPr="00D86F81" w:rsidRDefault="005C564B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D86F81">
        <w:rPr>
          <w:rFonts w:eastAsia="Times New Roman"/>
          <w:b/>
          <w:lang w:eastAsia="ru-RU"/>
        </w:rPr>
        <w:t>2020 год</w:t>
      </w:r>
    </w:p>
    <w:p w:rsidR="00A530B8" w:rsidRPr="00825A07" w:rsidRDefault="005C564B">
      <w:pPr>
        <w:shd w:val="clear" w:color="auto" w:fill="FFFFFF"/>
        <w:spacing w:before="14" w:line="317" w:lineRule="exact"/>
        <w:ind w:left="3881"/>
        <w:rPr>
          <w:b/>
          <w:bCs/>
          <w:color w:val="000000"/>
          <w:sz w:val="28"/>
          <w:szCs w:val="28"/>
        </w:rPr>
      </w:pPr>
      <w:r w:rsidRPr="00825A07"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A530B8" w:rsidRPr="00825A07" w:rsidRDefault="005C564B" w:rsidP="00825A07">
      <w:pPr>
        <w:shd w:val="clear" w:color="auto" w:fill="FFFFFF"/>
        <w:spacing w:after="0" w:line="240" w:lineRule="auto"/>
        <w:ind w:left="2628"/>
        <w:rPr>
          <w:b/>
          <w:bCs/>
          <w:color w:val="000000"/>
          <w:sz w:val="28"/>
          <w:szCs w:val="28"/>
        </w:rPr>
      </w:pPr>
      <w:r w:rsidRPr="00825A07">
        <w:rPr>
          <w:b/>
          <w:bCs/>
          <w:color w:val="000000"/>
          <w:sz w:val="28"/>
          <w:szCs w:val="28"/>
        </w:rPr>
        <w:t>муниципальной  программы</w:t>
      </w:r>
    </w:p>
    <w:p w:rsidR="00A530B8" w:rsidRPr="00825A07" w:rsidRDefault="005C564B" w:rsidP="00825A07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825A07">
        <w:rPr>
          <w:b/>
          <w:bCs/>
          <w:sz w:val="28"/>
          <w:szCs w:val="28"/>
        </w:rPr>
        <w:t>«Сохранение и развитие культуры городского поселения «Жирекенское»     на 2021–20</w:t>
      </w:r>
      <w:r w:rsidR="007E6E51" w:rsidRPr="00825A07">
        <w:rPr>
          <w:b/>
          <w:bCs/>
          <w:sz w:val="28"/>
          <w:szCs w:val="28"/>
        </w:rPr>
        <w:t>23</w:t>
      </w:r>
      <w:r w:rsidRPr="00825A07">
        <w:rPr>
          <w:b/>
          <w:bCs/>
          <w:sz w:val="28"/>
          <w:szCs w:val="28"/>
        </w:rPr>
        <w:t xml:space="preserve">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9"/>
        <w:gridCol w:w="5362"/>
      </w:tblGrid>
      <w:tr w:rsidR="00A530B8"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B8" w:rsidRDefault="005C564B">
            <w:pPr>
              <w:spacing w:before="100" w:beforeAutospacing="1" w:after="100" w:afterAutospacing="1" w:line="240" w:lineRule="auto"/>
              <w:ind w:right="-12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Наименование программы                    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0B8" w:rsidRDefault="005C564B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Сохранение и развитие культуры городского поселения «Жирекенское»     на 2021–20</w:t>
            </w:r>
            <w:r w:rsidR="00734453"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A530B8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B8" w:rsidRDefault="005C564B">
            <w:pPr>
              <w:spacing w:before="100" w:beforeAutospacing="1" w:after="100" w:afterAutospacing="1" w:line="240" w:lineRule="auto"/>
              <w:ind w:right="-12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0B8" w:rsidRDefault="005C564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Администрация городского поселения «Жирекенское»,  муниципального учреждения культуры «Центр Досуга».</w:t>
            </w:r>
          </w:p>
        </w:tc>
      </w:tr>
      <w:tr w:rsidR="00A530B8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городского поселения «Жирекенское» от 14.08.2014 года № 173 «Об утверждении Перечня муниципальных программ городского поселения «Жирекенское»»</w:t>
            </w:r>
          </w:p>
        </w:tc>
      </w:tr>
      <w:tr w:rsidR="00A530B8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Основной разработчик программы 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0B8" w:rsidRDefault="005C564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МУК «Центр Досуга», администрация городского поселения «Жирекенское»</w:t>
            </w:r>
          </w:p>
        </w:tc>
      </w:tr>
      <w:tr w:rsidR="00A530B8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Создание условий для сохранения и развития сферы культуры поселения</w:t>
            </w:r>
          </w:p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Укрепление материально-технической базы учреждений культуры</w:t>
            </w:r>
          </w:p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Повышение эффективности деятельности учреждений культуры</w:t>
            </w:r>
          </w:p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Обеспечение свободы творчества и прав граждан  на участие в культурной жизни</w:t>
            </w:r>
          </w:p>
        </w:tc>
      </w:tr>
      <w:tr w:rsidR="00A530B8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0B8" w:rsidRDefault="005C564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развитие и сохранение культуры поселения как важнейшей составляющей социально-экономического развития;</w:t>
            </w:r>
          </w:p>
          <w:p w:rsidR="00A530B8" w:rsidRDefault="005C564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 - сохранение и возрождение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социокультурного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пространства посёлка;</w:t>
            </w:r>
          </w:p>
          <w:p w:rsidR="00A530B8" w:rsidRDefault="005C564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предоставление жителям поселения возможности  удовлетворить свои духовные потребности и реализовать  творческие способности в органичных для каждого возраста формах;</w:t>
            </w:r>
          </w:p>
          <w:p w:rsidR="00A530B8" w:rsidRDefault="005C564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укрепление, сохранение и развитие  национальной  культуры;</w:t>
            </w:r>
          </w:p>
          <w:p w:rsidR="00A530B8" w:rsidRDefault="005C564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организация культурного обслуживания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 творческого досуга жителей поселения;</w:t>
            </w:r>
          </w:p>
          <w:p w:rsidR="00A530B8" w:rsidRDefault="005C564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выявление и поддержка способных детей, талантливых исполнителей и мастеров</w:t>
            </w:r>
            <w:r w:rsidRPr="00715DD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715DD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носителей  традиционной народной культуры;</w:t>
            </w:r>
          </w:p>
          <w:p w:rsidR="00A530B8" w:rsidRDefault="005C564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715DD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организация детского досуга;</w:t>
            </w:r>
          </w:p>
          <w:p w:rsidR="00A530B8" w:rsidRDefault="005C564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материальная поддержка и стимулирование специалистов учреждений культуры;</w:t>
            </w:r>
          </w:p>
          <w:p w:rsidR="00A530B8" w:rsidRDefault="005C564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укрепление материально-технической базы учреждений культуры поселения;</w:t>
            </w:r>
          </w:p>
        </w:tc>
      </w:tr>
      <w:tr w:rsidR="00A530B8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Сроки реализации программы –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0B8" w:rsidRDefault="005C564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21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– 20</w:t>
            </w:r>
            <w:r w:rsidR="00E537D5">
              <w:rPr>
                <w:rFonts w:eastAsia="Times New Roman"/>
                <w:sz w:val="28"/>
                <w:szCs w:val="28"/>
                <w:lang w:eastAsia="ru-RU"/>
              </w:rPr>
              <w:t>23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530B8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Основные мероприятия программы</w:t>
            </w:r>
          </w:p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пропаганда культурного образа жизни среди различных слоёв населения городского поселени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я«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Жирекенское»</w:t>
            </w:r>
          </w:p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- участие воспитанников художественной самодеятельности муниципального учреждения культуры «Центр Досуга»  в фестивалях и конкурсах различных уровней;</w:t>
            </w:r>
          </w:p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проведение культурно-массовых мероприятий;</w:t>
            </w:r>
          </w:p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увеличение числа людей, занимающихся в клубных формированиях.</w:t>
            </w:r>
          </w:p>
        </w:tc>
      </w:tr>
      <w:tr w:rsidR="00A530B8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Целевые индикаторы программы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0B8" w:rsidRDefault="005C564B">
            <w:pPr>
              <w:spacing w:after="0" w:line="240" w:lineRule="auto"/>
              <w:ind w:left="4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    повышение профессионального уровня работников учреждений культуры.</w:t>
            </w:r>
          </w:p>
          <w:p w:rsidR="00A530B8" w:rsidRDefault="005C564B">
            <w:pPr>
              <w:spacing w:after="0" w:line="240" w:lineRule="auto"/>
              <w:ind w:left="4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    развитие и укрепление материально-технической базы, в том числе приобретение специализированного оборудования и аппаратуры.</w:t>
            </w:r>
          </w:p>
          <w:p w:rsidR="00A530B8" w:rsidRDefault="005C564B">
            <w:pPr>
              <w:spacing w:after="0" w:line="240" w:lineRule="auto"/>
              <w:ind w:left="4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    выездные конкурсы, фестивали;</w:t>
            </w:r>
          </w:p>
          <w:p w:rsidR="00A530B8" w:rsidRDefault="005C564B">
            <w:pPr>
              <w:spacing w:after="0" w:line="240" w:lineRule="auto"/>
              <w:ind w:left="4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5DD6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художественной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самодея</w:t>
            </w:r>
            <w:r w:rsidR="002C0072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тельности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 различных конкурсах, фестивалях.</w:t>
            </w:r>
          </w:p>
        </w:tc>
      </w:tr>
      <w:tr w:rsidR="00A530B8">
        <w:tc>
          <w:tcPr>
            <w:tcW w:w="4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B8" w:rsidRDefault="005C564B">
            <w:pPr>
              <w:spacing w:after="0" w:line="240" w:lineRule="auto"/>
              <w:ind w:left="4320" w:hanging="432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A530B8" w:rsidRDefault="005C564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0B8" w:rsidRDefault="005C564B">
            <w:pPr>
              <w:shd w:val="clear" w:color="auto" w:fill="FFFFFF"/>
              <w:spacing w:before="79" w:line="324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Объем финансирования программы составляет всего   249,0 </w:t>
            </w:r>
            <w:r>
              <w:rPr>
                <w:sz w:val="28"/>
                <w:szCs w:val="28"/>
              </w:rPr>
              <w:t xml:space="preserve">тыс. руб.,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за счёт </w:t>
            </w:r>
            <w:r>
              <w:rPr>
                <w:sz w:val="28"/>
                <w:szCs w:val="28"/>
              </w:rPr>
              <w:t>средств местного бюджета.</w:t>
            </w:r>
          </w:p>
          <w:p w:rsidR="00A530B8" w:rsidRDefault="005C564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В 2021 году финансирование программы составит 85,6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2022 году – 85,7 тыс.руб., в 2023 году – 86,0 тыс.руб.</w:t>
            </w:r>
          </w:p>
        </w:tc>
      </w:tr>
      <w:tr w:rsidR="00A530B8">
        <w:trPr>
          <w:trHeight w:val="7347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B8" w:rsidRDefault="005C564B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Основные ожидаемые результаты от реализации программы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0B8" w:rsidRDefault="005C564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расширение возможностей для приобщения населения  к культурным ценностям;</w:t>
            </w:r>
          </w:p>
          <w:p w:rsidR="00A530B8" w:rsidRDefault="005C564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– повышение эффективности и качества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деятельности в поселении;</w:t>
            </w:r>
          </w:p>
          <w:p w:rsidR="00A530B8" w:rsidRDefault="005C564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становление системы культурно-просветительной работы, направленной на формирование  культуры жителей посёлка, потребности в приобщении к ценностям традиционной и современной культуры;  </w:t>
            </w:r>
          </w:p>
          <w:p w:rsidR="00A530B8" w:rsidRDefault="005C564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развитие самодеятельного народного творчества, увеличение числа творческих коллективов  и участников в них; </w:t>
            </w:r>
          </w:p>
          <w:p w:rsidR="00A530B8" w:rsidRDefault="005C564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повышение квалификации работников сферы культуры;  </w:t>
            </w:r>
          </w:p>
          <w:p w:rsidR="00A530B8" w:rsidRDefault="005C564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укрепление семьи и воспитание молодёжи в лучших российских и национальных традициях</w:t>
            </w:r>
          </w:p>
          <w:p w:rsidR="00A530B8" w:rsidRDefault="005C564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оснащение учреждений культуры поселения современным техническим и технологическим оборудованием.</w:t>
            </w:r>
          </w:p>
        </w:tc>
      </w:tr>
    </w:tbl>
    <w:p w:rsidR="00A530B8" w:rsidRDefault="00A530B8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A530B8" w:rsidRDefault="005C564B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 1.</w:t>
      </w:r>
      <w:r>
        <w:rPr>
          <w:rFonts w:eastAsia="Times New Roman"/>
          <w:b/>
          <w:bCs/>
          <w:sz w:val="32"/>
          <w:szCs w:val="32"/>
          <w:lang w:eastAsia="ru-RU"/>
        </w:rPr>
        <w:t xml:space="preserve">  </w:t>
      </w:r>
      <w:r>
        <w:rPr>
          <w:rFonts w:eastAsia="Times New Roman"/>
          <w:b/>
          <w:sz w:val="28"/>
          <w:szCs w:val="28"/>
          <w:lang w:eastAsia="ru-RU"/>
        </w:rPr>
        <w:t xml:space="preserve">Содержание проблемы и обоснование необходимости </w:t>
      </w:r>
    </w:p>
    <w:p w:rsidR="00A530B8" w:rsidRDefault="005C564B">
      <w:pPr>
        <w:spacing w:after="0" w:line="240" w:lineRule="auto"/>
        <w:ind w:firstLine="708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её решения программным методом</w:t>
      </w:r>
    </w:p>
    <w:p w:rsidR="00A530B8" w:rsidRDefault="005C564B" w:rsidP="00CA4D1F">
      <w:pPr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Программа «</w:t>
      </w:r>
      <w:r>
        <w:rPr>
          <w:bCs/>
          <w:sz w:val="28"/>
          <w:szCs w:val="28"/>
        </w:rPr>
        <w:t>Сохранение и развитие культуры городского поселения «Жирекенское» на 2021–20</w:t>
      </w:r>
      <w:r w:rsidR="002C0072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 годы»</w:t>
      </w:r>
      <w:r>
        <w:rPr>
          <w:rFonts w:eastAsia="Times New Roman"/>
          <w:sz w:val="28"/>
          <w:szCs w:val="28"/>
          <w:lang w:eastAsia="ru-RU"/>
        </w:rPr>
        <w:t xml:space="preserve"> разработана в целях реализации основных направлений социально-экономического развития городского поселения «Жирекенское», главной целью которого является создание условий для культурного отдыха населения путём проведения </w:t>
      </w:r>
      <w:proofErr w:type="spellStart"/>
      <w:r>
        <w:rPr>
          <w:rFonts w:eastAsia="Times New Roman"/>
          <w:sz w:val="28"/>
          <w:szCs w:val="28"/>
          <w:lang w:eastAsia="ru-RU"/>
        </w:rPr>
        <w:t>культурно-досуговых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массовых мероприятий, а также привлечения жителей посёлка к систематическим занятиям в клубных формированиях.</w:t>
      </w:r>
    </w:p>
    <w:p w:rsidR="00A530B8" w:rsidRDefault="005C564B" w:rsidP="00CA4D1F">
      <w:pPr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Деятельность муниципального  учреждения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A530B8" w:rsidRDefault="005C564B" w:rsidP="00CA4D1F">
      <w:pPr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муниципальном учреждении культуры</w:t>
      </w:r>
      <w:r w:rsidRPr="00715DD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работает  </w:t>
      </w:r>
      <w:r w:rsidRPr="00715DD6">
        <w:rPr>
          <w:rFonts w:eastAsia="Times New Roman"/>
          <w:sz w:val="28"/>
          <w:szCs w:val="28"/>
          <w:lang w:eastAsia="ru-RU"/>
        </w:rPr>
        <w:t xml:space="preserve">8 </w:t>
      </w:r>
      <w:r>
        <w:rPr>
          <w:rFonts w:eastAsia="Times New Roman"/>
          <w:sz w:val="28"/>
          <w:szCs w:val="28"/>
          <w:lang w:eastAsia="ru-RU"/>
        </w:rPr>
        <w:t>клубных формирований для детей и взрослых различной направленности: вокальное творчество, изобразительное искусство, декоративно-прикладное творчество, хореография и театральное искусство.</w:t>
      </w:r>
      <w:r>
        <w:rPr>
          <w:rFonts w:eastAsia="Times New Roman"/>
          <w:color w:val="FF0000"/>
          <w:sz w:val="28"/>
          <w:szCs w:val="28"/>
          <w:lang w:eastAsia="ru-RU"/>
        </w:rPr>
        <w:t xml:space="preserve">   </w:t>
      </w:r>
      <w:r>
        <w:rPr>
          <w:rFonts w:eastAsia="Times New Roman"/>
          <w:sz w:val="28"/>
          <w:szCs w:val="28"/>
          <w:lang w:eastAsia="ru-RU"/>
        </w:rPr>
        <w:t xml:space="preserve">В коллективах занимаются около </w:t>
      </w:r>
      <w:r w:rsidRPr="00715DD6">
        <w:rPr>
          <w:rFonts w:eastAsia="Times New Roman"/>
          <w:sz w:val="28"/>
          <w:szCs w:val="28"/>
          <w:lang w:eastAsia="ru-RU"/>
        </w:rPr>
        <w:t xml:space="preserve">100 </w:t>
      </w:r>
      <w:r>
        <w:rPr>
          <w:rFonts w:eastAsia="Times New Roman"/>
          <w:sz w:val="28"/>
          <w:szCs w:val="28"/>
          <w:lang w:eastAsia="ru-RU"/>
        </w:rPr>
        <w:t>человек  - это дети дошкольного возраста, учащиеся образовательных учреждений, взрослые люди из числа работающих и пожилые.</w:t>
      </w:r>
    </w:p>
    <w:p w:rsidR="0055535C" w:rsidRDefault="005C564B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В 20</w:t>
      </w:r>
      <w:r w:rsidRPr="00715DD6">
        <w:rPr>
          <w:rFonts w:eastAsia="Times New Roman"/>
          <w:sz w:val="28"/>
          <w:szCs w:val="28"/>
          <w:lang w:eastAsia="ru-RU"/>
        </w:rPr>
        <w:t>19</w:t>
      </w:r>
      <w:r>
        <w:rPr>
          <w:rFonts w:eastAsia="Times New Roman"/>
          <w:sz w:val="28"/>
          <w:szCs w:val="28"/>
          <w:lang w:eastAsia="ru-RU"/>
        </w:rPr>
        <w:t xml:space="preserve"> – 20</w:t>
      </w:r>
      <w:r w:rsidRPr="00715DD6">
        <w:rPr>
          <w:rFonts w:eastAsia="Times New Roman"/>
          <w:sz w:val="28"/>
          <w:szCs w:val="28"/>
          <w:lang w:eastAsia="ru-RU"/>
        </w:rPr>
        <w:t>20</w:t>
      </w:r>
      <w:r>
        <w:rPr>
          <w:rFonts w:eastAsia="Times New Roman"/>
          <w:sz w:val="28"/>
          <w:szCs w:val="28"/>
          <w:lang w:eastAsia="ru-RU"/>
        </w:rPr>
        <w:t xml:space="preserve"> г. участники клубных формирований представили своё творчество в районных мероприятиях и выставках: выставка декоративно-прикладного творчества «Мир чудес в природе», районный фестиваль гражданско-патриотической песни </w:t>
      </w:r>
      <w:r w:rsidR="00715DD6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Время выбрало нас»</w:t>
      </w:r>
      <w:r w:rsidR="00715DD6">
        <w:rPr>
          <w:rFonts w:eastAsia="Times New Roman"/>
          <w:sz w:val="28"/>
          <w:szCs w:val="28"/>
          <w:lang w:eastAsia="ru-RU"/>
        </w:rPr>
        <w:t>. Кроме того участники</w:t>
      </w:r>
      <w:r>
        <w:rPr>
          <w:rFonts w:eastAsia="Times New Roman"/>
          <w:sz w:val="28"/>
          <w:szCs w:val="28"/>
          <w:lang w:eastAsia="ru-RU"/>
        </w:rPr>
        <w:t xml:space="preserve"> кружка «Звонкие колокольчики» приняла участие в крае</w:t>
      </w:r>
      <w:r w:rsidR="00715DD6">
        <w:rPr>
          <w:rFonts w:eastAsia="Times New Roman"/>
          <w:sz w:val="28"/>
          <w:szCs w:val="28"/>
          <w:lang w:eastAsia="ru-RU"/>
        </w:rPr>
        <w:t>вом конкурсе «</w:t>
      </w:r>
      <w:proofErr w:type="spellStart"/>
      <w:r w:rsidR="00715DD6">
        <w:rPr>
          <w:rFonts w:eastAsia="Times New Roman"/>
          <w:sz w:val="28"/>
          <w:szCs w:val="28"/>
          <w:lang w:eastAsia="ru-RU"/>
        </w:rPr>
        <w:t>Г</w:t>
      </w:r>
      <w:r w:rsidR="00715DD6">
        <w:rPr>
          <w:rFonts w:eastAsia="Times New Roman"/>
          <w:sz w:val="28"/>
          <w:szCs w:val="28"/>
          <w:u w:val="single"/>
          <w:lang w:eastAsia="ru-RU"/>
        </w:rPr>
        <w:t>уранёнок</w:t>
      </w:r>
      <w:proofErr w:type="spellEnd"/>
      <w:r>
        <w:rPr>
          <w:rFonts w:eastAsia="Times New Roman"/>
          <w:sz w:val="28"/>
          <w:szCs w:val="28"/>
          <w:lang w:eastAsia="ru-RU"/>
        </w:rPr>
        <w:t>», а вокальная группа «</w:t>
      </w:r>
      <w:proofErr w:type="spellStart"/>
      <w:r>
        <w:rPr>
          <w:rFonts w:eastAsia="Times New Roman"/>
          <w:sz w:val="28"/>
          <w:szCs w:val="28"/>
          <w:lang w:eastAsia="ru-RU"/>
        </w:rPr>
        <w:t>Синегория</w:t>
      </w:r>
      <w:proofErr w:type="spellEnd"/>
      <w:r>
        <w:rPr>
          <w:rFonts w:eastAsia="Times New Roman"/>
          <w:sz w:val="28"/>
          <w:szCs w:val="28"/>
          <w:lang w:eastAsia="ru-RU"/>
        </w:rPr>
        <w:t>» участвовала</w:t>
      </w:r>
      <w:r w:rsidR="0055535C">
        <w:rPr>
          <w:rFonts w:eastAsia="Times New Roman"/>
          <w:sz w:val="28"/>
          <w:szCs w:val="28"/>
          <w:lang w:eastAsia="ru-RU"/>
        </w:rPr>
        <w:t xml:space="preserve"> краевой </w:t>
      </w:r>
      <w:proofErr w:type="spellStart"/>
      <w:r w:rsidR="0055535C">
        <w:rPr>
          <w:rFonts w:eastAsia="Times New Roman"/>
          <w:sz w:val="28"/>
          <w:szCs w:val="28"/>
          <w:lang w:eastAsia="ru-RU"/>
        </w:rPr>
        <w:t>онлайн-акции</w:t>
      </w:r>
      <w:proofErr w:type="spellEnd"/>
      <w:r w:rsidR="0055535C">
        <w:rPr>
          <w:rFonts w:eastAsia="Times New Roman"/>
          <w:sz w:val="28"/>
          <w:szCs w:val="28"/>
          <w:lang w:eastAsia="ru-RU"/>
        </w:rPr>
        <w:t xml:space="preserve"> «Песни </w:t>
      </w:r>
      <w:proofErr w:type="spellStart"/>
      <w:r w:rsidR="0055535C">
        <w:rPr>
          <w:rFonts w:eastAsia="Times New Roman"/>
          <w:sz w:val="28"/>
          <w:szCs w:val="28"/>
          <w:lang w:eastAsia="ru-RU"/>
        </w:rPr>
        <w:t>Победы</w:t>
      </w:r>
      <w:proofErr w:type="gramStart"/>
      <w:r w:rsidR="0055535C">
        <w:rPr>
          <w:rFonts w:eastAsia="Times New Roman"/>
          <w:sz w:val="28"/>
          <w:szCs w:val="28"/>
          <w:lang w:eastAsia="ru-RU"/>
        </w:rPr>
        <w:t>.З</w:t>
      </w:r>
      <w:proofErr w:type="gramEnd"/>
      <w:r w:rsidR="0055535C">
        <w:rPr>
          <w:rFonts w:eastAsia="Times New Roman"/>
          <w:sz w:val="28"/>
          <w:szCs w:val="28"/>
          <w:lang w:eastAsia="ru-RU"/>
        </w:rPr>
        <w:t>абайкалье</w:t>
      </w:r>
      <w:proofErr w:type="spellEnd"/>
      <w:r w:rsidR="0055535C">
        <w:rPr>
          <w:rFonts w:eastAsia="Times New Roman"/>
          <w:sz w:val="28"/>
          <w:szCs w:val="28"/>
          <w:lang w:eastAsia="ru-RU"/>
        </w:rPr>
        <w:t>»,</w:t>
      </w:r>
      <w:r w:rsidR="002C0072">
        <w:rPr>
          <w:rFonts w:eastAsia="Times New Roman"/>
          <w:sz w:val="28"/>
          <w:szCs w:val="28"/>
          <w:lang w:eastAsia="ru-RU"/>
        </w:rPr>
        <w:t xml:space="preserve"> </w:t>
      </w:r>
      <w:r w:rsidR="0055535C">
        <w:rPr>
          <w:rFonts w:eastAsia="Times New Roman"/>
          <w:sz w:val="28"/>
          <w:szCs w:val="28"/>
          <w:lang w:eastAsia="ru-RU"/>
        </w:rPr>
        <w:t>Межрегиональном фестивале-конкурсе самодеятельного творчества «В единстве мы сильны», 8 и 9 фестивале эстрадной песни памяти Вл. Лозина.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5535C">
        <w:rPr>
          <w:rFonts w:eastAsia="Times New Roman"/>
          <w:sz w:val="28"/>
          <w:szCs w:val="28"/>
          <w:lang w:eastAsia="ru-RU"/>
        </w:rPr>
        <w:t>Клуб «Сударушка» в 2020 году участвовал в краевой выставке-конкурсе «Кукольный х</w:t>
      </w:r>
      <w:r w:rsidR="002C0072">
        <w:rPr>
          <w:rFonts w:eastAsia="Times New Roman"/>
          <w:sz w:val="28"/>
          <w:szCs w:val="28"/>
          <w:lang w:eastAsia="ru-RU"/>
        </w:rPr>
        <w:t>оровод», е</w:t>
      </w:r>
      <w:r w:rsidR="0055535C">
        <w:rPr>
          <w:rFonts w:eastAsia="Times New Roman"/>
          <w:sz w:val="28"/>
          <w:szCs w:val="28"/>
          <w:lang w:eastAsia="ru-RU"/>
        </w:rPr>
        <w:t xml:space="preserve">жегодно принимает участие в конкурсе «Забайкальский сувенир». </w:t>
      </w:r>
    </w:p>
    <w:p w:rsidR="00A530B8" w:rsidRDefault="005C564B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Наряду с </w:t>
      </w:r>
      <w:proofErr w:type="spellStart"/>
      <w:r>
        <w:rPr>
          <w:rFonts w:eastAsia="Times New Roman"/>
          <w:sz w:val="28"/>
          <w:szCs w:val="28"/>
          <w:lang w:eastAsia="ru-RU"/>
        </w:rPr>
        <w:t>фестивально-концертной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деятельностью проводится большая работа с различными категориями населения, в том числе</w:t>
      </w:r>
      <w:r w:rsidRPr="00715DD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 для детей из неблагополучных семей, детей и взрослых  с огранич</w:t>
      </w:r>
      <w:r w:rsidR="0055535C">
        <w:rPr>
          <w:rFonts w:eastAsia="Times New Roman"/>
          <w:sz w:val="28"/>
          <w:szCs w:val="28"/>
          <w:lang w:eastAsia="ru-RU"/>
        </w:rPr>
        <w:t>енными возможностями. Так в 2019</w:t>
      </w:r>
      <w:r>
        <w:rPr>
          <w:rFonts w:eastAsia="Times New Roman"/>
          <w:sz w:val="28"/>
          <w:szCs w:val="28"/>
          <w:lang w:eastAsia="ru-RU"/>
        </w:rPr>
        <w:t xml:space="preserve"> году при «Центре Досуга» была организован трудовой лагерь для детей из неблагополучных семей, где дети могли не</w:t>
      </w:r>
      <w:r w:rsidRPr="00715DD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только заработать свои первые деньги, но и принести пользу, внести свой посильный вклад в благоустройство поселения. А дети-инвалиды Ячменёва Алина и </w:t>
      </w:r>
      <w:proofErr w:type="spellStart"/>
      <w:r w:rsidR="0055535C">
        <w:rPr>
          <w:rFonts w:eastAsia="Times New Roman"/>
          <w:sz w:val="28"/>
          <w:szCs w:val="28"/>
          <w:lang w:eastAsia="ru-RU"/>
        </w:rPr>
        <w:t>Шипицина</w:t>
      </w:r>
      <w:proofErr w:type="spellEnd"/>
      <w:r w:rsidR="0055535C">
        <w:rPr>
          <w:rFonts w:eastAsia="Times New Roman"/>
          <w:sz w:val="28"/>
          <w:szCs w:val="28"/>
          <w:lang w:eastAsia="ru-RU"/>
        </w:rPr>
        <w:t xml:space="preserve"> Алина</w:t>
      </w:r>
      <w:r>
        <w:rPr>
          <w:rFonts w:eastAsia="Times New Roman"/>
          <w:sz w:val="28"/>
          <w:szCs w:val="28"/>
          <w:lang w:eastAsia="ru-RU"/>
        </w:rPr>
        <w:t xml:space="preserve"> приняли участие в районном фестивале художественного творчества людей с ограниченными возможностями здоровья «Творчество без границ».</w:t>
      </w:r>
      <w:r w:rsidR="0055535C">
        <w:rPr>
          <w:rFonts w:eastAsia="Times New Roman"/>
          <w:sz w:val="28"/>
          <w:szCs w:val="28"/>
          <w:lang w:eastAsia="ru-RU"/>
        </w:rPr>
        <w:t xml:space="preserve"> В 2020 году в этом фестивали приняли участие Петриченко Д.И., </w:t>
      </w:r>
      <w:r>
        <w:rPr>
          <w:rFonts w:eastAsia="Times New Roman"/>
          <w:sz w:val="28"/>
          <w:szCs w:val="28"/>
          <w:lang w:eastAsia="ru-RU"/>
        </w:rPr>
        <w:t xml:space="preserve">Черкасов В.И., Сватков В.П., Запова Л.С. </w:t>
      </w:r>
    </w:p>
    <w:p w:rsidR="00A530B8" w:rsidRDefault="005C564B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Традиционно МУК «Центр Досуга» совместно с администрацией  городского поселения «Жирекенское» и другими организациями  посёлка проводит  различные общепоселковые мероприятия, которые отражены в плане общепоселковых мероприятий: празднование  Дня посёлка, Масленица, мероприятие по санитарной уборки территории поселения, День физкультурника, турнир по русской лапте.</w:t>
      </w:r>
      <w:proofErr w:type="gramEnd"/>
    </w:p>
    <w:p w:rsidR="00A530B8" w:rsidRDefault="005C564B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патриотического воспитания молодёжи ежегодно в  День Победы  проводится обширная программа. Это торжественный митинг, чествование ветеранов, праздничный концерт и чаепитие для ветеранов.</w:t>
      </w:r>
    </w:p>
    <w:p w:rsidR="00A530B8" w:rsidRDefault="005C564B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МУК «Центр досуга» ГП «Жирекенское» остро нуждается: </w:t>
      </w:r>
    </w:p>
    <w:p w:rsidR="00A530B8" w:rsidRDefault="005C564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 увеличении штата специалистов (аккомпаниатор, хореограф);</w:t>
      </w:r>
    </w:p>
    <w:p w:rsidR="00A530B8" w:rsidRDefault="005C564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 пополнении сценического реквизита и костюмов, профессионального музыкального и светового оборудования;</w:t>
      </w:r>
    </w:p>
    <w:p w:rsidR="00A530B8" w:rsidRDefault="005C564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 зрительном зале на 300 посадочных мест.</w:t>
      </w:r>
    </w:p>
    <w:p w:rsidR="00A530B8" w:rsidRDefault="00A530B8">
      <w:pPr>
        <w:pStyle w:val="a5"/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u w:val="single"/>
          <w:lang w:eastAsia="ru-RU"/>
        </w:rPr>
      </w:pPr>
    </w:p>
    <w:p w:rsidR="00A530B8" w:rsidRDefault="00A530B8">
      <w:pPr>
        <w:pStyle w:val="a5"/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u w:val="single"/>
          <w:lang w:eastAsia="ru-RU"/>
        </w:rPr>
      </w:pPr>
    </w:p>
    <w:p w:rsidR="00CA4D1F" w:rsidRDefault="00CA4D1F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A4D1F" w:rsidRDefault="00CA4D1F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530B8" w:rsidRDefault="005C564B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 2.</w:t>
      </w:r>
      <w:r>
        <w:rPr>
          <w:rFonts w:eastAsia="Times New Roman"/>
          <w:b/>
          <w:bCs/>
          <w:sz w:val="32"/>
          <w:szCs w:val="32"/>
          <w:lang w:eastAsia="ru-RU"/>
        </w:rPr>
        <w:t xml:space="preserve">  </w:t>
      </w:r>
      <w:r>
        <w:rPr>
          <w:rFonts w:eastAsia="Times New Roman"/>
          <w:b/>
          <w:bCs/>
          <w:sz w:val="28"/>
          <w:szCs w:val="28"/>
          <w:lang w:eastAsia="ru-RU"/>
        </w:rPr>
        <w:t>Развитие и сохранение культуры посёлка</w:t>
      </w:r>
    </w:p>
    <w:p w:rsidR="00A530B8" w:rsidRDefault="005C564B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>
        <w:rPr>
          <w:rFonts w:eastAsia="Times New Roman"/>
          <w:b/>
          <w:bCs/>
          <w:sz w:val="28"/>
          <w:szCs w:val="28"/>
          <w:lang w:eastAsia="ru-RU"/>
        </w:rPr>
        <w:t>Сохранение историко-культурного наследия: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проведение мероприятий, посвящённых памятным и знаменательным датам поселения;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проведение мероприятий по изучению истории и культуры родного края.</w:t>
      </w:r>
    </w:p>
    <w:p w:rsidR="00A530B8" w:rsidRDefault="005C564B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>
        <w:rPr>
          <w:rFonts w:eastAsia="Times New Roman"/>
          <w:b/>
          <w:bCs/>
          <w:sz w:val="28"/>
          <w:szCs w:val="28"/>
          <w:lang w:eastAsia="ru-RU"/>
        </w:rPr>
        <w:t>Развитие самодеятельного народного творчества и организация досуга населения:</w:t>
      </w:r>
      <w:r>
        <w:rPr>
          <w:rFonts w:eastAsia="Times New Roman"/>
          <w:sz w:val="28"/>
          <w:szCs w:val="28"/>
          <w:lang w:eastAsia="ru-RU"/>
        </w:rPr>
        <w:t>  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поддержка существующих и создание новых творческих коллективов;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участие в краевых и районных</w:t>
      </w:r>
      <w:r w:rsidRPr="00715DD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фестивалях, конкурсах, выставках, учебных семинарах;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участие в проведении районных и краевых фестивалей, ярмарок народного творчества;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организация деятельности любительских объединений и клубов по интересам, развитие культурно-массовых форм досуга;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оказание поддержки самодеятельным коллективам в обеспечении сценическими костюмами, музыкальными инструментами.</w:t>
      </w:r>
    </w:p>
    <w:p w:rsidR="00A530B8" w:rsidRDefault="005C564B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3. Выявление и поддержка молодых дарований: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- поддержка деятельности молодых творческих коллективов;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-</w:t>
      </w:r>
      <w:r w:rsidRPr="00715DD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оказание помощи молодым специалистам;</w:t>
      </w:r>
    </w:p>
    <w:p w:rsidR="00A530B8" w:rsidRDefault="005C564B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4. Патриотическое, нравственное и эстетическое воспитание детей, подростков и молодёжи: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- разработка и реализация программ патриотического, нравственного и эстетического воспитания и образования детей и молодёжи;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подготовка и проведение </w:t>
      </w:r>
      <w:proofErr w:type="spellStart"/>
      <w:r>
        <w:rPr>
          <w:rFonts w:eastAsia="Times New Roman"/>
          <w:sz w:val="28"/>
          <w:szCs w:val="28"/>
          <w:lang w:eastAsia="ru-RU"/>
        </w:rPr>
        <w:t>конкурсно-игровых</w:t>
      </w:r>
      <w:proofErr w:type="spellEnd"/>
      <w:r>
        <w:rPr>
          <w:rFonts w:eastAsia="Times New Roman"/>
          <w:sz w:val="28"/>
          <w:szCs w:val="28"/>
          <w:lang w:eastAsia="ru-RU"/>
        </w:rPr>
        <w:t>, познавательных и развлекательных программ, театрализованных праздников и представлений для детей и подростков.</w:t>
      </w:r>
    </w:p>
    <w:p w:rsidR="00A530B8" w:rsidRDefault="005C564B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5. Кадровое обеспечение: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- повышение квалификации специалистов учреждений культуры на семинарах, курсах переподготовки кадров, творческих лабораториях</w:t>
      </w:r>
      <w:r w:rsidR="002C0072">
        <w:rPr>
          <w:rFonts w:eastAsia="Times New Roman"/>
          <w:sz w:val="28"/>
          <w:szCs w:val="28"/>
          <w:lang w:eastAsia="ru-RU"/>
        </w:rPr>
        <w:t>;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- оказание помощи в выделении жилплощади новым специалистам и улучшении жилищных условий нуждающимся.</w:t>
      </w:r>
    </w:p>
    <w:p w:rsidR="00CA4D1F" w:rsidRDefault="00CA4D1F" w:rsidP="00CA4D1F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CA4D1F" w:rsidRDefault="005C564B" w:rsidP="00CA4D1F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Раздел 3.  Система программных мероприятий</w:t>
      </w:r>
    </w:p>
    <w:p w:rsidR="00A530B8" w:rsidRDefault="005C564B" w:rsidP="00CA4D1F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Программой предусматривается разработка и реализация комплекса мероприятий, направленных на решение поставленных задач в рамках </w:t>
      </w:r>
      <w:r w:rsidR="002C0072">
        <w:rPr>
          <w:rFonts w:eastAsia="Times New Roman"/>
          <w:sz w:val="28"/>
          <w:szCs w:val="28"/>
          <w:lang w:eastAsia="ru-RU"/>
        </w:rPr>
        <w:t xml:space="preserve">           </w:t>
      </w:r>
      <w:r>
        <w:rPr>
          <w:rFonts w:eastAsia="Times New Roman"/>
          <w:sz w:val="28"/>
          <w:szCs w:val="28"/>
          <w:lang w:eastAsia="ru-RU"/>
        </w:rPr>
        <w:t>2 подпрограмм:</w:t>
      </w:r>
    </w:p>
    <w:p w:rsidR="00A530B8" w:rsidRDefault="005C564B" w:rsidP="00CA4D1F">
      <w:pPr>
        <w:spacing w:after="0" w:line="240" w:lineRule="auto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       «Патриотическая программа «Воспитываем гражданина»</w:t>
      </w:r>
    </w:p>
    <w:p w:rsidR="00A530B8" w:rsidRDefault="005C564B" w:rsidP="00CA4D1F">
      <w:pPr>
        <w:spacing w:after="0" w:line="240" w:lineRule="auto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       «Приобщение к искусству».</w:t>
      </w:r>
    </w:p>
    <w:p w:rsidR="00A530B8" w:rsidRDefault="005C564B" w:rsidP="00CA4D1F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Все разделы программы охватывают сферы деятельности МУК «Центр Досуга» городского поселения «Жирекенское».</w:t>
      </w:r>
    </w:p>
    <w:p w:rsidR="00A530B8" w:rsidRDefault="005C564B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 4.</w:t>
      </w:r>
      <w:r>
        <w:rPr>
          <w:rFonts w:eastAsia="Times New Roman"/>
          <w:b/>
          <w:bCs/>
          <w:sz w:val="32"/>
          <w:szCs w:val="32"/>
          <w:lang w:eastAsia="ru-RU"/>
        </w:rPr>
        <w:t xml:space="preserve">  </w:t>
      </w:r>
      <w:r>
        <w:rPr>
          <w:rFonts w:eastAsia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  Финансирование программы осуществляется за счёт средств местного бюджета. Кроме того, участниками реализации программы могут привлекаться внебюджетные источники.</w:t>
      </w:r>
    </w:p>
    <w:p w:rsidR="00A530B8" w:rsidRDefault="005C564B" w:rsidP="00CA4D1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Объем финансирования программы составляет всего:</w:t>
      </w:r>
      <w:r w:rsidR="002C007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249,0 </w:t>
      </w:r>
      <w:r>
        <w:rPr>
          <w:sz w:val="28"/>
          <w:szCs w:val="28"/>
        </w:rPr>
        <w:t>тыс. руб.</w:t>
      </w:r>
      <w:r>
        <w:rPr>
          <w:color w:val="000000"/>
          <w:spacing w:val="-2"/>
          <w:sz w:val="28"/>
          <w:szCs w:val="28"/>
        </w:rPr>
        <w:t xml:space="preserve"> за счёт </w:t>
      </w:r>
      <w:r>
        <w:rPr>
          <w:sz w:val="28"/>
          <w:szCs w:val="28"/>
        </w:rPr>
        <w:t>средств местного бюджета.</w:t>
      </w:r>
    </w:p>
    <w:p w:rsidR="00A530B8" w:rsidRDefault="002C0072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В 2021</w:t>
      </w:r>
      <w:r w:rsidR="005C564B">
        <w:rPr>
          <w:sz w:val="28"/>
          <w:szCs w:val="28"/>
        </w:rPr>
        <w:t xml:space="preserve"> году финансирование програм</w:t>
      </w:r>
      <w:r>
        <w:rPr>
          <w:sz w:val="28"/>
          <w:szCs w:val="28"/>
        </w:rPr>
        <w:t>мы составит 85,6тыс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2022 году – 85,7 тыс.руб., в 2023</w:t>
      </w:r>
      <w:r w:rsidR="005C564B">
        <w:rPr>
          <w:sz w:val="28"/>
          <w:szCs w:val="28"/>
        </w:rPr>
        <w:t xml:space="preserve"> году – 86,0 тыс.руб.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   </w:t>
      </w:r>
      <w:r>
        <w:rPr>
          <w:color w:val="000000"/>
          <w:spacing w:val="-3"/>
          <w:sz w:val="28"/>
          <w:szCs w:val="28"/>
        </w:rPr>
        <w:t>Объёмы финансирования программы из бюджета поселения подлежат ежегодной корректировке с учётом возможностей бюджета.</w:t>
      </w:r>
      <w:r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A530B8" w:rsidRDefault="005C564B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 5. Механизм реализации программы</w:t>
      </w:r>
    </w:p>
    <w:p w:rsidR="00A530B8" w:rsidRDefault="005C564B" w:rsidP="00CA4D1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Механизм реализации  программы  предусматривает</w:t>
      </w:r>
      <w:r>
        <w:rPr>
          <w:sz w:val="28"/>
          <w:szCs w:val="28"/>
        </w:rPr>
        <w:t>:</w:t>
      </w:r>
    </w:p>
    <w:p w:rsidR="00A530B8" w:rsidRDefault="005C564B" w:rsidP="00CA4D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ежегодную  подготовку  и  представление  директором МУК «Центр Досуга» в установленном порядке сводной бюджетной заявки на финансирование мероприятий программы;</w:t>
      </w:r>
    </w:p>
    <w:p w:rsidR="00A530B8" w:rsidRDefault="005C564B" w:rsidP="00CA4D1F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Директор МУК «Центр Досуга» </w:t>
      </w:r>
      <w:r>
        <w:rPr>
          <w:sz w:val="28"/>
          <w:szCs w:val="28"/>
        </w:rPr>
        <w:t>ежегодно готовит предложения  по уточнению   перечня  программных  мероприятий на  очередной  финансовый год, уточняет затраты  по  программным  мероприятиям, а  также  механизм  реализации  программы.</w:t>
      </w:r>
    </w:p>
    <w:p w:rsidR="00A530B8" w:rsidRDefault="005C564B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Директор МУК «Центр Досуга» </w:t>
      </w:r>
      <w:r>
        <w:rPr>
          <w:sz w:val="28"/>
          <w:szCs w:val="28"/>
        </w:rPr>
        <w:t xml:space="preserve">  обеспечивает  своевременное   и целевое использование  выделенных денежных  средств,  выполнение  мероприятий программы.</w:t>
      </w:r>
    </w:p>
    <w:p w:rsidR="00A530B8" w:rsidRDefault="005C564B">
      <w:pPr>
        <w:spacing w:after="0" w:line="240" w:lineRule="auto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 6</w:t>
      </w:r>
      <w:r>
        <w:rPr>
          <w:rFonts w:eastAsia="Times New Roman"/>
          <w:b/>
          <w:bCs/>
          <w:sz w:val="32"/>
          <w:szCs w:val="32"/>
          <w:lang w:eastAsia="ru-RU"/>
        </w:rPr>
        <w:t xml:space="preserve">  </w:t>
      </w:r>
      <w:r>
        <w:rPr>
          <w:rFonts w:eastAsia="Times New Roman"/>
          <w:b/>
          <w:bCs/>
          <w:sz w:val="28"/>
          <w:szCs w:val="28"/>
          <w:lang w:eastAsia="ru-RU"/>
        </w:rPr>
        <w:t>Перечень целевых индикаторов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Для оценки эффективности и результативности решения задач, определённых Программой, предлагается система целевых показателей, характеризующих</w:t>
      </w:r>
      <w:r w:rsidR="00CA4D1F">
        <w:rPr>
          <w:rFonts w:eastAsia="Times New Roman"/>
          <w:sz w:val="28"/>
          <w:szCs w:val="28"/>
          <w:lang w:eastAsia="ru-RU"/>
        </w:rPr>
        <w:t xml:space="preserve"> ход реализации задач Программы: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A530B8" w:rsidRDefault="005C564B" w:rsidP="00CA4D1F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   повышение профессионального уровня работников учреждений культуры</w:t>
      </w:r>
    </w:p>
    <w:p w:rsidR="00A530B8" w:rsidRDefault="005C564B" w:rsidP="00CA4D1F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  развитие и укрепление материально-технической базы, в том числе приобретение специализированного оборудования и аппаратуры;</w:t>
      </w:r>
    </w:p>
    <w:p w:rsidR="00A530B8" w:rsidRDefault="005C564B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   выездные конкурсы, фестивали;</w:t>
      </w:r>
    </w:p>
    <w:p w:rsidR="00A530B8" w:rsidRDefault="005C564B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    участие художественной самодеятельности в различных конкурсах, фестивалях.</w:t>
      </w:r>
    </w:p>
    <w:p w:rsidR="00A530B8" w:rsidRDefault="005C564B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Базой для оценки будет служить, в первую очередь, официальная статистическая отчётность.</w:t>
      </w:r>
    </w:p>
    <w:p w:rsidR="00A530B8" w:rsidRDefault="00A530B8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</w:p>
    <w:p w:rsidR="00A530B8" w:rsidRDefault="005C564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 7.</w:t>
      </w:r>
      <w:r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Организация управления и 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 xml:space="preserve"> ходом выполнения      </w:t>
      </w:r>
    </w:p>
    <w:p w:rsidR="00A530B8" w:rsidRDefault="005C564B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Программы</w:t>
      </w:r>
    </w:p>
    <w:p w:rsidR="00A530B8" w:rsidRDefault="00734453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  </w:t>
      </w:r>
      <w:r w:rsidR="005C564B">
        <w:rPr>
          <w:rFonts w:eastAsia="Times New Roman"/>
          <w:sz w:val="28"/>
          <w:szCs w:val="28"/>
          <w:lang w:eastAsia="ru-RU"/>
        </w:rPr>
        <w:t>Муниципальное учреждение культуры «Центр Досуга» ГП «Жирекенское» отвечает за реализацию Программы, обеспечивает согласованные действия по подготовке и реализации программных  мероприятий, целевому и эффективному использованию средств местного бюджета.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    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исполнением  программы осуществляет администрация городского поселения «Жирекенское».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  Формирование перечня финансируемых программных мероприятий на очередной год осуществляется и утверждается на сессии поселкового Совета депутатов.</w:t>
      </w:r>
    </w:p>
    <w:p w:rsidR="00A530B8" w:rsidRDefault="005C564B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 8</w:t>
      </w:r>
      <w:r>
        <w:rPr>
          <w:rFonts w:eastAsia="Times New Roman"/>
          <w:b/>
          <w:bCs/>
          <w:sz w:val="32"/>
          <w:szCs w:val="32"/>
          <w:lang w:eastAsia="ru-RU"/>
        </w:rPr>
        <w:t xml:space="preserve">. </w:t>
      </w:r>
      <w:r>
        <w:rPr>
          <w:rFonts w:eastAsia="Times New Roman"/>
          <w:b/>
          <w:bCs/>
          <w:sz w:val="28"/>
          <w:szCs w:val="28"/>
          <w:lang w:eastAsia="ru-RU"/>
        </w:rPr>
        <w:t>Оценка эффективности реализации Программы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 xml:space="preserve">   Социально-экономический эффект от реализации Программы выражается в повышении социальной роли культуры </w:t>
      </w:r>
      <w:proofErr w:type="gramStart"/>
      <w:r>
        <w:rPr>
          <w:rFonts w:eastAsia="Times New Roman"/>
          <w:sz w:val="28"/>
          <w:szCs w:val="28"/>
          <w:lang w:eastAsia="ru-RU"/>
        </w:rPr>
        <w:t>вследствие</w:t>
      </w:r>
      <w:proofErr w:type="gramEnd"/>
      <w:r>
        <w:rPr>
          <w:rFonts w:eastAsia="Times New Roman"/>
          <w:sz w:val="28"/>
          <w:szCs w:val="28"/>
          <w:lang w:eastAsia="ru-RU"/>
        </w:rPr>
        <w:t>: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- создания благоприятных условий для творческой деятельности, освоение новых форм и направлений культурного обмена;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- увеличения доступности предлагаемых населению культурных благ и информации в сфере культуры;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- совершенствования  патриотического, нравственного, эстетического воспитания детей и молодё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жи;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- сосредоточения финансовых ресурсов на решении приоритетных задач в области культуры поселения;</w:t>
      </w:r>
    </w:p>
    <w:p w:rsidR="00A530B8" w:rsidRDefault="005C564B" w:rsidP="00CA4D1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модернизация материальной базы учреждения культуры.</w:t>
      </w:r>
    </w:p>
    <w:p w:rsidR="00A530B8" w:rsidRDefault="00A530B8" w:rsidP="00CA4D1F">
      <w:pPr>
        <w:spacing w:after="0" w:line="240" w:lineRule="auto"/>
        <w:jc w:val="both"/>
        <w:rPr>
          <w:sz w:val="28"/>
          <w:szCs w:val="28"/>
        </w:rPr>
      </w:pPr>
    </w:p>
    <w:p w:rsidR="00A530B8" w:rsidRDefault="00A530B8">
      <w:pPr>
        <w:jc w:val="both"/>
        <w:rPr>
          <w:sz w:val="28"/>
          <w:szCs w:val="28"/>
        </w:rPr>
      </w:pPr>
    </w:p>
    <w:sectPr w:rsidR="00A530B8" w:rsidSect="00A5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0A3"/>
    <w:multiLevelType w:val="multilevel"/>
    <w:tmpl w:val="208960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970"/>
    <w:rsid w:val="00005D6B"/>
    <w:rsid w:val="00061B02"/>
    <w:rsid w:val="00085134"/>
    <w:rsid w:val="000C2BEC"/>
    <w:rsid w:val="00104050"/>
    <w:rsid w:val="00114165"/>
    <w:rsid w:val="00135CF0"/>
    <w:rsid w:val="00162135"/>
    <w:rsid w:val="00181492"/>
    <w:rsid w:val="00211643"/>
    <w:rsid w:val="00287B83"/>
    <w:rsid w:val="002978D5"/>
    <w:rsid w:val="002C0072"/>
    <w:rsid w:val="00311621"/>
    <w:rsid w:val="0035036A"/>
    <w:rsid w:val="00350BA2"/>
    <w:rsid w:val="00352535"/>
    <w:rsid w:val="003B3411"/>
    <w:rsid w:val="00442DA4"/>
    <w:rsid w:val="004C33A8"/>
    <w:rsid w:val="004D63F3"/>
    <w:rsid w:val="004E4EC8"/>
    <w:rsid w:val="00515970"/>
    <w:rsid w:val="0055535C"/>
    <w:rsid w:val="0056374B"/>
    <w:rsid w:val="005864DC"/>
    <w:rsid w:val="005922D4"/>
    <w:rsid w:val="005C0146"/>
    <w:rsid w:val="005C174C"/>
    <w:rsid w:val="005C564B"/>
    <w:rsid w:val="005D6148"/>
    <w:rsid w:val="005D7132"/>
    <w:rsid w:val="00640D67"/>
    <w:rsid w:val="00647223"/>
    <w:rsid w:val="00666189"/>
    <w:rsid w:val="006C7F36"/>
    <w:rsid w:val="006E1883"/>
    <w:rsid w:val="006F30A4"/>
    <w:rsid w:val="006F641A"/>
    <w:rsid w:val="0071225E"/>
    <w:rsid w:val="0071281D"/>
    <w:rsid w:val="00715DD6"/>
    <w:rsid w:val="00716E6C"/>
    <w:rsid w:val="00734453"/>
    <w:rsid w:val="0078057B"/>
    <w:rsid w:val="007E6E51"/>
    <w:rsid w:val="00825A07"/>
    <w:rsid w:val="00852D38"/>
    <w:rsid w:val="00865007"/>
    <w:rsid w:val="0088540F"/>
    <w:rsid w:val="00907327"/>
    <w:rsid w:val="009121DB"/>
    <w:rsid w:val="00950D1B"/>
    <w:rsid w:val="00972FC2"/>
    <w:rsid w:val="009B7505"/>
    <w:rsid w:val="00A0068D"/>
    <w:rsid w:val="00A514E3"/>
    <w:rsid w:val="00A51EF7"/>
    <w:rsid w:val="00A530B8"/>
    <w:rsid w:val="00A96C50"/>
    <w:rsid w:val="00AB7FEE"/>
    <w:rsid w:val="00B14506"/>
    <w:rsid w:val="00B3690E"/>
    <w:rsid w:val="00B71DCA"/>
    <w:rsid w:val="00B96879"/>
    <w:rsid w:val="00BA58AA"/>
    <w:rsid w:val="00BB56C2"/>
    <w:rsid w:val="00BB5BA2"/>
    <w:rsid w:val="00BD127D"/>
    <w:rsid w:val="00C0121B"/>
    <w:rsid w:val="00C163FB"/>
    <w:rsid w:val="00C32A1A"/>
    <w:rsid w:val="00C42A01"/>
    <w:rsid w:val="00C46AEF"/>
    <w:rsid w:val="00CA4D1F"/>
    <w:rsid w:val="00CB67B9"/>
    <w:rsid w:val="00CD6770"/>
    <w:rsid w:val="00CE1540"/>
    <w:rsid w:val="00CE5C94"/>
    <w:rsid w:val="00D009B3"/>
    <w:rsid w:val="00D0452F"/>
    <w:rsid w:val="00D04656"/>
    <w:rsid w:val="00D06165"/>
    <w:rsid w:val="00D35768"/>
    <w:rsid w:val="00D86F81"/>
    <w:rsid w:val="00DC4446"/>
    <w:rsid w:val="00E537D5"/>
    <w:rsid w:val="00E7449D"/>
    <w:rsid w:val="00E7602D"/>
    <w:rsid w:val="00E85D7B"/>
    <w:rsid w:val="00E97695"/>
    <w:rsid w:val="00EB3435"/>
    <w:rsid w:val="00ED2DCD"/>
    <w:rsid w:val="00F039C2"/>
    <w:rsid w:val="00F104DC"/>
    <w:rsid w:val="00F4081E"/>
    <w:rsid w:val="00F47B68"/>
    <w:rsid w:val="00F87002"/>
    <w:rsid w:val="0DF3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B8"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0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30B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530B8"/>
    <w:rPr>
      <w:color w:val="80808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53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zamestitel</cp:lastModifiedBy>
  <cp:revision>69</cp:revision>
  <cp:lastPrinted>2020-12-30T01:47:00Z</cp:lastPrinted>
  <dcterms:created xsi:type="dcterms:W3CDTF">2014-10-14T00:47:00Z</dcterms:created>
  <dcterms:modified xsi:type="dcterms:W3CDTF">2020-12-30T01:49:00Z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