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CBC" w:rsidP="00A73CBC">
      <w:pPr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36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36"/>
        </w:rPr>
        <w:t>ИНФОРМАЦИОННОЕ ПИСЬМО</w:t>
      </w:r>
    </w:p>
    <w:p w:rsidR="00A73CBC" w:rsidRDefault="00A73CBC" w:rsidP="00A73C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муниципального имущества и земельных отношений администрации муниципального района «Чернышевский район» в целях реализации программы «Дальневосточный гектар» в части применения Федерального закона от 01.05.2016 года № 119—ФЗ «Об особенностях предоставления гражданам земельных участков, находящихся в государственной и муниципальной собственности расположенных на территории субъектов РФ, входящих в состав Дальневосточного федерального округа, и о внесении изменений в отдельные законодательные акты РФ», информирует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 о необходимости приведения границ земель сельскохозяйственного назначения в соответствие с действующим законодательством. </w:t>
      </w:r>
    </w:p>
    <w:p w:rsidR="006B497A" w:rsidRPr="006B497A" w:rsidRDefault="006B497A" w:rsidP="006B49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6B497A">
        <w:rPr>
          <w:rFonts w:ascii="Times New Roman" w:eastAsia="Times New Roman" w:hAnsi="Times New Roman" w:cs="Times New Roman"/>
          <w:sz w:val="28"/>
          <w:szCs w:val="24"/>
        </w:rPr>
        <w:t>Местоположение границ земельного участка устанавливается посредством определения координат характерных точек таких границ, то есть точек изменения описания границ земельного участка и деления их на части.</w:t>
      </w:r>
    </w:p>
    <w:p w:rsidR="006B497A" w:rsidRPr="006B497A" w:rsidRDefault="006B497A" w:rsidP="006B49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</w:rPr>
      </w:pPr>
      <w:r w:rsidRPr="006B497A">
        <w:rPr>
          <w:rFonts w:ascii="Times New Roman" w:eastAsia="Times New Roman" w:hAnsi="Times New Roman" w:cs="Times New Roman"/>
          <w:sz w:val="28"/>
          <w:szCs w:val="24"/>
        </w:rPr>
        <w:t>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территории сведений о таком земельном участке его границами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 w:rsidR="006B497A" w:rsidRDefault="006B497A" w:rsidP="006B4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B497A">
        <w:rPr>
          <w:rFonts w:ascii="Times New Roman" w:eastAsia="Times New Roman" w:hAnsi="Times New Roman" w:cs="Times New Roman"/>
          <w:sz w:val="28"/>
          <w:szCs w:val="24"/>
        </w:rPr>
        <w:t>Границы земельного участка не должны пересекать границы муниципального образования, населенного пункта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B497A">
        <w:rPr>
          <w:rFonts w:ascii="Times New Roman" w:eastAsia="Times New Roman" w:hAnsi="Times New Roman" w:cs="Times New Roman"/>
          <w:sz w:val="28"/>
          <w:szCs w:val="24"/>
        </w:rPr>
        <w:t xml:space="preserve"> границы территориальных зон, лесничеств, лесопарков, за исключением случая образования земельного участка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размещения водохранилищ, иных искусственных водных объектов,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B497A">
        <w:rPr>
          <w:rFonts w:ascii="Times New Roman" w:eastAsia="Times New Roman" w:hAnsi="Times New Roman" w:cs="Times New Roman"/>
          <w:sz w:val="28"/>
          <w:szCs w:val="24"/>
        </w:rPr>
        <w:t>предусмотренного статьей 60.2 настоящего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B497A">
        <w:rPr>
          <w:rFonts w:ascii="Times New Roman" w:eastAsia="Times New Roman" w:hAnsi="Times New Roman" w:cs="Times New Roman"/>
          <w:sz w:val="28"/>
          <w:szCs w:val="24"/>
        </w:rPr>
        <w:t xml:space="preserve"> за исключением случая, если выявлена воспроизведенная в Едином</w:t>
      </w:r>
      <w:proofErr w:type="gramEnd"/>
      <w:r w:rsidRPr="006B497A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государственном </w:t>
      </w:r>
      <w:proofErr w:type="gramStart"/>
      <w:r w:rsidRPr="006B497A">
        <w:rPr>
          <w:rFonts w:ascii="Times New Roman" w:eastAsia="Times New Roman" w:hAnsi="Times New Roman" w:cs="Times New Roman"/>
          <w:sz w:val="28"/>
          <w:szCs w:val="24"/>
        </w:rPr>
        <w:t>реестре</w:t>
      </w:r>
      <w:proofErr w:type="gramEnd"/>
      <w:r w:rsidRPr="006B497A">
        <w:rPr>
          <w:rFonts w:ascii="Times New Roman" w:eastAsia="Times New Roman" w:hAnsi="Times New Roman" w:cs="Times New Roman"/>
          <w:sz w:val="28"/>
          <w:szCs w:val="24"/>
        </w:rPr>
        <w:t xml:space="preserve"> недвижимости ошибка в определении местоположения границ такого муниципального образования в документе, на </w:t>
      </w:r>
      <w:r w:rsidRPr="006B497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основании которого вносились сведения в Единый государственный реестр недвижимости. </w:t>
      </w:r>
    </w:p>
    <w:p w:rsidR="00BA7B2D" w:rsidRPr="00BA7B2D" w:rsidRDefault="00BA7B2D" w:rsidP="006B49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BA7B2D">
        <w:rPr>
          <w:rFonts w:ascii="Times New Roman" w:hAnsi="Times New Roman" w:cs="Times New Roman"/>
          <w:sz w:val="28"/>
          <w:szCs w:val="4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48"/>
        </w:rPr>
        <w:t>,</w:t>
      </w:r>
      <w:r w:rsidRPr="00BA7B2D">
        <w:rPr>
          <w:rFonts w:ascii="Times New Roman" w:hAnsi="Times New Roman" w:cs="Times New Roman"/>
          <w:sz w:val="28"/>
          <w:szCs w:val="48"/>
        </w:rPr>
        <w:t xml:space="preserve"> Федерального закона от 24.07.2002 N 101-ФЗ</w:t>
      </w:r>
      <w:r w:rsidRPr="00BA7B2D">
        <w:rPr>
          <w:rFonts w:ascii="Times New Roman" w:hAnsi="Times New Roman" w:cs="Times New Roman"/>
          <w:sz w:val="28"/>
          <w:szCs w:val="48"/>
        </w:rPr>
        <w:br/>
        <w:t>"Об обороте земель сельскохозяйственного назначения"</w:t>
      </w:r>
      <w:r>
        <w:rPr>
          <w:rFonts w:ascii="Times New Roman" w:hAnsi="Times New Roman" w:cs="Times New Roman"/>
          <w:sz w:val="28"/>
          <w:szCs w:val="48"/>
        </w:rPr>
        <w:t xml:space="preserve"> собственники земельных долей из земель сельскохозяйственного назначения </w:t>
      </w:r>
      <w:r w:rsidRPr="00BA7B2D">
        <w:rPr>
          <w:rFonts w:ascii="Times New Roman" w:hAnsi="Times New Roman" w:cs="Times New Roman"/>
          <w:sz w:val="28"/>
        </w:rPr>
        <w:t>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BA7B2D" w:rsidRDefault="00BA7B2D" w:rsidP="00BA7B2D">
      <w:pPr>
        <w:pStyle w:val="ConsPlusNormal"/>
        <w:spacing w:before="240"/>
        <w:ind w:firstLine="540"/>
        <w:jc w:val="both"/>
      </w:pPr>
    </w:p>
    <w:p w:rsidR="00BA7B2D" w:rsidRPr="00EC4B6A" w:rsidRDefault="00BA7B2D" w:rsidP="00BA7B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C4B6A">
        <w:rPr>
          <w:rFonts w:ascii="Times New Roman" w:eastAsia="Times New Roman" w:hAnsi="Times New Roman" w:cs="Times New Roman"/>
          <w:color w:val="000000"/>
          <w:sz w:val="28"/>
          <w:szCs w:val="27"/>
        </w:rPr>
        <w:t>Телефон для справок: 2-14-72, 2-18-38</w:t>
      </w:r>
    </w:p>
    <w:p w:rsidR="00BA7B2D" w:rsidRDefault="00BA7B2D" w:rsidP="00BA7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EC4B6A"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 xml:space="preserve">Отдел муниципального имущества и земельных отношений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</w:rPr>
        <w:t>«Чернышевский район»</w:t>
      </w:r>
    </w:p>
    <w:p w:rsidR="00A73CBC" w:rsidRPr="00A73CBC" w:rsidRDefault="00A73CBC" w:rsidP="00A73C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CBC" w:rsidRPr="00A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BC"/>
    <w:rsid w:val="006B497A"/>
    <w:rsid w:val="00A73CBC"/>
    <w:rsid w:val="00B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CBC"/>
    <w:rPr>
      <w:color w:val="0000FF"/>
      <w:u w:val="single"/>
    </w:rPr>
  </w:style>
  <w:style w:type="paragraph" w:customStyle="1" w:styleId="ConsPlusNormal">
    <w:name w:val="ConsPlusNormal"/>
    <w:rsid w:val="00BA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2018-12-17T01:27:00Z</dcterms:created>
  <dcterms:modified xsi:type="dcterms:W3CDTF">2018-12-17T01:57:00Z</dcterms:modified>
</cp:coreProperties>
</file>