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4" w:rsidRPr="004F20BD" w:rsidRDefault="008C1314" w:rsidP="004F20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0BD">
        <w:rPr>
          <w:rFonts w:ascii="Times New Roman" w:eastAsia="Times New Roman" w:hAnsi="Times New Roman" w:cs="Times New Roman"/>
          <w:b/>
          <w:sz w:val="24"/>
          <w:szCs w:val="24"/>
        </w:rPr>
        <w:t>ПОДДЕРЖКА БИЗНЕСА ГОСУДАРСТВОМ</w:t>
      </w:r>
    </w:p>
    <w:p w:rsidR="008C1314" w:rsidRDefault="004F20BD" w:rsidP="008C1314">
      <w:pPr>
        <w:rPr>
          <w:rFonts w:ascii="Times New Roman" w:eastAsia="Times New Roman" w:hAnsi="Times New Roman" w:cs="Times New Roman"/>
          <w:sz w:val="24"/>
          <w:szCs w:val="24"/>
        </w:rPr>
      </w:pPr>
      <w:r w:rsidRPr="004F20BD">
        <w:rPr>
          <w:noProof/>
        </w:rPr>
        <w:drawing>
          <wp:inline distT="0" distB="0" distL="0" distR="0">
            <wp:extent cx="6143625" cy="3771900"/>
            <wp:effectExtent l="19050" t="0" r="9525" b="0"/>
            <wp:docPr id="2" name="Рисунок 1" descr="http://human.snauka.ru/wp-content/uploads/2017/05/Bezyimya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man.snauka.ru/wp-content/uploads/2017/05/Bezyimyannyi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79" w:rsidRDefault="000B52EC" w:rsidP="000B52EC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4069">
        <w:rPr>
          <w:rFonts w:ascii="Times New Roman" w:eastAsia="Times New Roman" w:hAnsi="Times New Roman" w:cs="Times New Roman"/>
          <w:b/>
          <w:sz w:val="32"/>
          <w:szCs w:val="32"/>
        </w:rPr>
        <w:t>ИНФОРМАЦИЯ  О ФИНАНСОВЫХ, ГАРАНТИЙНЫХ и ЛИЗИНГОВЫХ МЕРАХ ПОДДЕРЖКИ</w:t>
      </w:r>
      <w:r w:rsidR="00CD1CAA" w:rsidRPr="00E74069">
        <w:rPr>
          <w:rFonts w:ascii="Times New Roman" w:eastAsia="Times New Roman" w:hAnsi="Times New Roman" w:cs="Times New Roman"/>
          <w:b/>
          <w:sz w:val="32"/>
          <w:szCs w:val="32"/>
        </w:rPr>
        <w:t xml:space="preserve"> в Забайкальском крае</w:t>
      </w:r>
    </w:p>
    <w:p w:rsidR="00716B14" w:rsidRPr="00CC06BD" w:rsidRDefault="00753552" w:rsidP="00F0149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6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Центр развития бизнеса Забайкальского края</w:t>
      </w:r>
      <w:r w:rsidR="00716B14" w:rsidRPr="00CC06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53552" w:rsidRDefault="00753552" w:rsidP="00F0149B">
      <w:pPr>
        <w:pStyle w:val="a3"/>
        <w:tabs>
          <w:tab w:val="left" w:pos="0"/>
        </w:tabs>
        <w:spacing w:after="0" w:line="240" w:lineRule="auto"/>
        <w:jc w:val="both"/>
      </w:pPr>
      <w:r w:rsidRPr="00734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0F24">
        <w:rPr>
          <w:rFonts w:ascii="Times New Roman" w:eastAsia="Times New Roman" w:hAnsi="Times New Roman" w:cs="Times New Roman"/>
          <w:sz w:val="28"/>
          <w:szCs w:val="28"/>
        </w:rPr>
        <w:t>г. Чита, ул. Бабушкина,</w:t>
      </w:r>
      <w:r w:rsidR="00716B14" w:rsidRPr="00490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F24">
        <w:rPr>
          <w:rFonts w:ascii="Times New Roman" w:eastAsia="Times New Roman" w:hAnsi="Times New Roman" w:cs="Times New Roman"/>
          <w:sz w:val="28"/>
          <w:szCs w:val="28"/>
        </w:rPr>
        <w:t>52</w:t>
      </w:r>
      <w:r w:rsidR="00CB3C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0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F24">
        <w:rPr>
          <w:rFonts w:ascii="Times New Roman" w:eastAsia="Times New Roman" w:hAnsi="Times New Roman" w:cs="Times New Roman"/>
          <w:sz w:val="28"/>
          <w:szCs w:val="28"/>
        </w:rPr>
        <w:t>пом</w:t>
      </w:r>
      <w:proofErr w:type="spellEnd"/>
      <w:r w:rsidRPr="00490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F24">
        <w:rPr>
          <w:rFonts w:ascii="Times New Roman" w:eastAsia="Times New Roman" w:hAnsi="Times New Roman" w:cs="Times New Roman"/>
          <w:sz w:val="28"/>
          <w:szCs w:val="28"/>
        </w:rPr>
        <w:t xml:space="preserve">4, тел 8-800-100-10-22, </w:t>
      </w:r>
      <w:hyperlink r:id="rId6" w:history="1">
        <w:r w:rsidR="00734871" w:rsidRPr="000352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34871" w:rsidRPr="000352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34871" w:rsidRPr="000352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zabbusiness</w:t>
        </w:r>
        <w:proofErr w:type="spellEnd"/>
        <w:r w:rsidR="00734871" w:rsidRPr="000352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34871" w:rsidRPr="0003527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A776E" w:rsidRPr="00F0149B" w:rsidRDefault="00EA776E" w:rsidP="00F0149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4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И.о. исполнительного директора</w:t>
      </w:r>
      <w:r w:rsidRPr="00F0149B">
        <w:rPr>
          <w:rFonts w:ascii="Times New Roman" w:hAnsi="Times New Roman" w:cs="Times New Roman"/>
          <w:bCs/>
          <w:sz w:val="28"/>
          <w:szCs w:val="28"/>
        </w:rPr>
        <w:t>: Шемякин Роман Анатольевич.</w:t>
      </w:r>
    </w:p>
    <w:p w:rsidR="00CB3CBF" w:rsidRPr="00F0149B" w:rsidRDefault="00CB3CBF" w:rsidP="00F0149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0149B">
        <w:rPr>
          <w:rFonts w:ascii="Arial" w:hAnsi="Arial" w:cs="Arial"/>
          <w:b w:val="0"/>
          <w:bCs w:val="0"/>
          <w:color w:val="333333"/>
          <w:sz w:val="30"/>
          <w:szCs w:val="30"/>
        </w:rPr>
        <w:tab/>
      </w:r>
      <w:r w:rsidRPr="00F0149B">
        <w:rPr>
          <w:b w:val="0"/>
          <w:bCs w:val="0"/>
          <w:sz w:val="28"/>
          <w:szCs w:val="28"/>
        </w:rPr>
        <w:t>Контакты</w:t>
      </w:r>
      <w:r w:rsidR="00035278" w:rsidRPr="00F0149B">
        <w:rPr>
          <w:b w:val="0"/>
          <w:bCs w:val="0"/>
          <w:sz w:val="28"/>
          <w:szCs w:val="28"/>
        </w:rPr>
        <w:t>:</w:t>
      </w:r>
      <w:r w:rsidR="00917F1F" w:rsidRPr="00F0149B">
        <w:rPr>
          <w:b w:val="0"/>
          <w:bCs w:val="0"/>
          <w:sz w:val="28"/>
          <w:szCs w:val="28"/>
        </w:rPr>
        <w:t xml:space="preserve"> </w:t>
      </w:r>
      <w:r w:rsidRPr="00F0149B">
        <w:rPr>
          <w:b w:val="0"/>
          <w:sz w:val="28"/>
          <w:szCs w:val="28"/>
        </w:rPr>
        <w:t>+7 (3022) 35-01-40</w:t>
      </w:r>
      <w:r w:rsidR="00917F1F" w:rsidRPr="00F0149B">
        <w:rPr>
          <w:b w:val="0"/>
          <w:sz w:val="28"/>
          <w:szCs w:val="28"/>
        </w:rPr>
        <w:t xml:space="preserve">:  </w:t>
      </w:r>
      <w:r w:rsidR="00EA776E" w:rsidRPr="00F0149B">
        <w:rPr>
          <w:b w:val="0"/>
          <w:sz w:val="28"/>
          <w:szCs w:val="28"/>
        </w:rPr>
        <w:t>электронная почта:</w:t>
      </w:r>
      <w:r w:rsidR="00EA776E">
        <w:rPr>
          <w:sz w:val="28"/>
          <w:szCs w:val="28"/>
        </w:rPr>
        <w:t xml:space="preserve"> </w:t>
      </w:r>
      <w:r w:rsidR="00917F1F">
        <w:rPr>
          <w:sz w:val="28"/>
          <w:szCs w:val="28"/>
        </w:rPr>
        <w:t xml:space="preserve"> </w:t>
      </w:r>
      <w:r w:rsidR="00F0149B">
        <w:rPr>
          <w:sz w:val="28"/>
          <w:szCs w:val="28"/>
        </w:rPr>
        <w:t xml:space="preserve"> </w:t>
      </w:r>
      <w:hyperlink r:id="rId7" w:history="1">
        <w:r w:rsidRPr="00F0149B">
          <w:rPr>
            <w:rStyle w:val="a5"/>
            <w:b w:val="0"/>
            <w:color w:val="auto"/>
            <w:sz w:val="28"/>
            <w:szCs w:val="28"/>
          </w:rPr>
          <w:t>mailbox@zabbusiness.ru</w:t>
        </w:r>
      </w:hyperlink>
    </w:p>
    <w:p w:rsidR="00F0149B" w:rsidRPr="00035278" w:rsidRDefault="00F0149B" w:rsidP="00F0149B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3C07" w:rsidRPr="00917F1F" w:rsidRDefault="00995F57" w:rsidP="0091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="001F3C07" w:rsidRPr="00917F1F">
        <w:rPr>
          <w:rFonts w:ascii="Times New Roman" w:hAnsi="Times New Roman" w:cs="Times New Roman"/>
          <w:sz w:val="28"/>
          <w:szCs w:val="28"/>
        </w:rPr>
        <w:t xml:space="preserve">Для получения поддержки в виде займа, поручительства или приобретения оборудования в лизинг предпринимателю необходимо позвонить на горячую линию Центра развития бизнеса: 8 800 100 10 22 для получения более подробной информации  по займу, либо зарегистрироваться в личном кабинете </w:t>
      </w:r>
      <w:r w:rsidRPr="00917F1F">
        <w:rPr>
          <w:rFonts w:ascii="Times New Roman" w:hAnsi="Times New Roman" w:cs="Times New Roman"/>
          <w:sz w:val="28"/>
          <w:szCs w:val="28"/>
        </w:rPr>
        <w:t xml:space="preserve"> </w:t>
      </w:r>
      <w:r w:rsidR="00716B14" w:rsidRPr="00917F1F">
        <w:rPr>
          <w:rFonts w:ascii="Times New Roman" w:hAnsi="Times New Roman" w:cs="Times New Roman"/>
          <w:sz w:val="28"/>
          <w:szCs w:val="28"/>
        </w:rPr>
        <w:t>Ц</w:t>
      </w:r>
      <w:r w:rsidR="001F3C07" w:rsidRPr="00917F1F">
        <w:rPr>
          <w:rFonts w:ascii="Times New Roman" w:hAnsi="Times New Roman" w:cs="Times New Roman"/>
          <w:sz w:val="28"/>
          <w:szCs w:val="28"/>
        </w:rPr>
        <w:t xml:space="preserve">ентра и отправлять заявки на </w:t>
      </w:r>
      <w:proofErr w:type="spellStart"/>
      <w:r w:rsidR="001F3C07" w:rsidRPr="00917F1F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1F3C07" w:rsidRPr="0091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C07" w:rsidRPr="00917F1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F3C07" w:rsidRPr="00917F1F">
        <w:rPr>
          <w:rFonts w:ascii="Times New Roman" w:hAnsi="Times New Roman" w:cs="Times New Roman"/>
          <w:sz w:val="28"/>
          <w:szCs w:val="28"/>
        </w:rPr>
        <w:t>.</w:t>
      </w:r>
    </w:p>
    <w:p w:rsidR="00995F57" w:rsidRPr="00917F1F" w:rsidRDefault="00995F57" w:rsidP="0091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7F1F">
        <w:rPr>
          <w:rFonts w:ascii="Times New Roman" w:hAnsi="Times New Roman" w:cs="Times New Roman"/>
          <w:sz w:val="28"/>
          <w:szCs w:val="28"/>
        </w:rPr>
        <w:t>На сайте можно воспользоваться сервисом «Бизнес навигатор», также подобрать приемлемые меры поддержки непосредственного для Вашего бизнеса.</w:t>
      </w:r>
      <w:proofErr w:type="gramEnd"/>
    </w:p>
    <w:p w:rsidR="00FA384B" w:rsidRPr="00CC06BD" w:rsidRDefault="00917F1F" w:rsidP="00B672E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384B" w:rsidRPr="00CC06BD">
        <w:rPr>
          <w:rFonts w:ascii="Times New Roman" w:hAnsi="Times New Roman" w:cs="Times New Roman"/>
          <w:bCs/>
          <w:sz w:val="28"/>
          <w:szCs w:val="28"/>
        </w:rPr>
        <w:t>Центр развития бизнеса Забайкальского края является организацией инфраструктуры поддержки малого предпринимательства, в которой реализован современный подход к комплексному обслуживанию предпринимателей по принципу «одного окна».</w:t>
      </w:r>
    </w:p>
    <w:p w:rsidR="00481A10" w:rsidRDefault="00481A10" w:rsidP="00035278">
      <w:pPr>
        <w:pStyle w:val="a6"/>
        <w:spacing w:before="0" w:beforeAutospacing="0" w:after="0" w:afterAutospacing="0"/>
        <w:jc w:val="both"/>
        <w:textAlignment w:val="baseline"/>
        <w:outlineLvl w:val="4"/>
        <w:rPr>
          <w:b/>
          <w:bCs/>
          <w:sz w:val="28"/>
          <w:szCs w:val="28"/>
          <w:bdr w:val="none" w:sz="0" w:space="0" w:color="auto" w:frame="1"/>
        </w:rPr>
      </w:pPr>
    </w:p>
    <w:p w:rsidR="00FA384B" w:rsidRPr="00035278" w:rsidRDefault="00FA384B" w:rsidP="00035278">
      <w:pPr>
        <w:pStyle w:val="a6"/>
        <w:spacing w:before="0" w:beforeAutospacing="0" w:after="0" w:afterAutospacing="0"/>
        <w:jc w:val="both"/>
        <w:textAlignment w:val="baseline"/>
        <w:outlineLvl w:val="4"/>
        <w:rPr>
          <w:b/>
          <w:bCs/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lastRenderedPageBreak/>
        <w:t>Состав Центра:</w:t>
      </w:r>
    </w:p>
    <w:p w:rsidR="00FA384B" w:rsidRPr="00035278" w:rsidRDefault="00FA384B" w:rsidP="00035278">
      <w:pPr>
        <w:pStyle w:val="4"/>
        <w:keepNext w:val="0"/>
        <w:keepLines w:val="0"/>
        <w:numPr>
          <w:ilvl w:val="0"/>
          <w:numId w:val="25"/>
        </w:numPr>
        <w:shd w:val="clear" w:color="auto" w:fill="FFFFFF"/>
        <w:spacing w:before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352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НМК Фонд поддержки малого предпринимательства Забайкальского края</w:t>
      </w:r>
    </w:p>
    <w:p w:rsidR="00FA384B" w:rsidRPr="00035278" w:rsidRDefault="00FA384B" w:rsidP="00035278">
      <w:pPr>
        <w:pStyle w:val="4"/>
        <w:keepNext w:val="0"/>
        <w:keepLines w:val="0"/>
        <w:numPr>
          <w:ilvl w:val="0"/>
          <w:numId w:val="25"/>
        </w:numPr>
        <w:shd w:val="clear" w:color="auto" w:fill="FFFFFF"/>
        <w:spacing w:before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352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ООО МК Забайкальский </w:t>
      </w:r>
      <w:proofErr w:type="spellStart"/>
      <w:r w:rsidRPr="000352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микрофинансовый</w:t>
      </w:r>
      <w:proofErr w:type="spellEnd"/>
      <w:r w:rsidRPr="000352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центр</w:t>
      </w:r>
    </w:p>
    <w:p w:rsidR="00FA384B" w:rsidRPr="00035278" w:rsidRDefault="00FA384B" w:rsidP="00035278">
      <w:pPr>
        <w:pStyle w:val="4"/>
        <w:keepNext w:val="0"/>
        <w:keepLines w:val="0"/>
        <w:numPr>
          <w:ilvl w:val="0"/>
          <w:numId w:val="25"/>
        </w:numPr>
        <w:shd w:val="clear" w:color="auto" w:fill="FFFFFF"/>
        <w:spacing w:before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352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ООО «Забайкальская лизинговая компания»</w:t>
      </w:r>
    </w:p>
    <w:p w:rsidR="00FA384B" w:rsidRPr="00035278" w:rsidRDefault="00FA384B" w:rsidP="00035278">
      <w:pPr>
        <w:pStyle w:val="4"/>
        <w:keepNext w:val="0"/>
        <w:keepLines w:val="0"/>
        <w:numPr>
          <w:ilvl w:val="0"/>
          <w:numId w:val="25"/>
        </w:numPr>
        <w:shd w:val="clear" w:color="auto" w:fill="FFFFFF"/>
        <w:spacing w:before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352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ЦОУ «Мой бизнес»</w:t>
      </w:r>
    </w:p>
    <w:p w:rsidR="00FA384B" w:rsidRPr="00035278" w:rsidRDefault="00FA384B" w:rsidP="00035278">
      <w:pPr>
        <w:pStyle w:val="4"/>
        <w:keepNext w:val="0"/>
        <w:keepLines w:val="0"/>
        <w:numPr>
          <w:ilvl w:val="0"/>
          <w:numId w:val="25"/>
        </w:numPr>
        <w:shd w:val="clear" w:color="auto" w:fill="FFFFFF"/>
        <w:spacing w:before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352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Удалённое рабочее место АО «МСП Банк» по выдаче льготных кредитов</w:t>
      </w:r>
    </w:p>
    <w:p w:rsidR="00FA384B" w:rsidRPr="00035278" w:rsidRDefault="00FA384B" w:rsidP="00035278">
      <w:pPr>
        <w:pStyle w:val="a6"/>
        <w:spacing w:before="0" w:beforeAutospacing="0" w:after="0" w:afterAutospacing="0"/>
        <w:jc w:val="both"/>
        <w:textAlignment w:val="baseline"/>
        <w:outlineLvl w:val="4"/>
        <w:rPr>
          <w:b/>
          <w:bCs/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 </w:t>
      </w:r>
    </w:p>
    <w:p w:rsidR="00FA384B" w:rsidRDefault="00FA384B" w:rsidP="00035278">
      <w:pPr>
        <w:pStyle w:val="a6"/>
        <w:spacing w:before="0" w:beforeAutospacing="0" w:after="0" w:afterAutospacing="0"/>
        <w:jc w:val="both"/>
        <w:textAlignment w:val="baseline"/>
        <w:outlineLvl w:val="4"/>
        <w:rPr>
          <w:b/>
          <w:bCs/>
          <w:sz w:val="28"/>
          <w:szCs w:val="28"/>
          <w:bdr w:val="none" w:sz="0" w:space="0" w:color="auto" w:frame="1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Центр предоставляет следующие услуги: </w:t>
      </w:r>
    </w:p>
    <w:p w:rsidR="00FA384B" w:rsidRPr="00035278" w:rsidRDefault="00E74069" w:rsidP="00035278">
      <w:pPr>
        <w:pStyle w:val="a6"/>
        <w:spacing w:before="0" w:beforeAutospacing="0" w:after="0" w:afterAutospacing="0"/>
        <w:jc w:val="both"/>
        <w:textAlignment w:val="baseline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ab/>
      </w:r>
      <w:r w:rsidR="00FA384B" w:rsidRPr="00035278">
        <w:rPr>
          <w:b/>
          <w:bCs/>
          <w:sz w:val="28"/>
          <w:szCs w:val="28"/>
          <w:bdr w:val="none" w:sz="0" w:space="0" w:color="auto" w:frame="1"/>
        </w:rPr>
        <w:t>-</w:t>
      </w:r>
      <w:proofErr w:type="spellStart"/>
      <w:r w:rsidR="00FA384B" w:rsidRPr="00035278">
        <w:rPr>
          <w:b/>
          <w:bCs/>
          <w:sz w:val="28"/>
          <w:szCs w:val="28"/>
          <w:bdr w:val="none" w:sz="0" w:space="0" w:color="auto" w:frame="1"/>
        </w:rPr>
        <w:t>Микрозаймы</w:t>
      </w:r>
      <w:proofErr w:type="spellEnd"/>
      <w:r w:rsidR="00FA384B" w:rsidRPr="00035278">
        <w:rPr>
          <w:b/>
          <w:bCs/>
          <w:sz w:val="28"/>
          <w:szCs w:val="28"/>
          <w:bdr w:val="none" w:sz="0" w:space="0" w:color="auto" w:frame="1"/>
        </w:rPr>
        <w:t>,</w:t>
      </w:r>
      <w:r w:rsidR="00FA384B" w:rsidRPr="00035278">
        <w:rPr>
          <w:b/>
          <w:bCs/>
          <w:sz w:val="28"/>
          <w:szCs w:val="28"/>
          <w:bdr w:val="none" w:sz="0" w:space="0" w:color="auto" w:frame="1"/>
        </w:rPr>
        <w:br/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ab/>
      </w:r>
      <w:r w:rsidR="00FA384B" w:rsidRPr="00035278">
        <w:rPr>
          <w:b/>
          <w:bCs/>
          <w:sz w:val="28"/>
          <w:szCs w:val="28"/>
          <w:bdr w:val="none" w:sz="0" w:space="0" w:color="auto" w:frame="1"/>
        </w:rPr>
        <w:t>-</w:t>
      </w:r>
      <w:proofErr w:type="gramEnd"/>
      <w:r w:rsidR="00FA384B" w:rsidRPr="00035278">
        <w:rPr>
          <w:b/>
          <w:bCs/>
          <w:sz w:val="28"/>
          <w:szCs w:val="28"/>
          <w:bdr w:val="none" w:sz="0" w:space="0" w:color="auto" w:frame="1"/>
        </w:rPr>
        <w:t>Лизинг, </w:t>
      </w:r>
      <w:r w:rsidR="00FA384B" w:rsidRPr="00035278">
        <w:rPr>
          <w:b/>
          <w:bCs/>
          <w:sz w:val="28"/>
          <w:szCs w:val="28"/>
          <w:bdr w:val="none" w:sz="0" w:space="0" w:color="auto" w:frame="1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ab/>
      </w:r>
      <w:r w:rsidR="00FA384B" w:rsidRPr="00035278">
        <w:rPr>
          <w:b/>
          <w:bCs/>
          <w:sz w:val="28"/>
          <w:szCs w:val="28"/>
          <w:bdr w:val="none" w:sz="0" w:space="0" w:color="auto" w:frame="1"/>
        </w:rPr>
        <w:t>- Поручительство.</w:t>
      </w:r>
    </w:p>
    <w:p w:rsidR="00FA384B" w:rsidRPr="00035278" w:rsidRDefault="00FA384B" w:rsidP="00035278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35278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FA384B" w:rsidRDefault="00E74069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ab/>
      </w:r>
      <w:proofErr w:type="spellStart"/>
      <w:r w:rsidR="00FA384B" w:rsidRPr="00035278">
        <w:rPr>
          <w:b/>
          <w:bCs/>
          <w:sz w:val="28"/>
          <w:szCs w:val="28"/>
          <w:bdr w:val="none" w:sz="0" w:space="0" w:color="auto" w:frame="1"/>
        </w:rPr>
        <w:t>Микрозайм</w:t>
      </w:r>
      <w:proofErr w:type="spellEnd"/>
      <w:r w:rsidR="00035278">
        <w:rPr>
          <w:b/>
          <w:bCs/>
          <w:sz w:val="28"/>
          <w:szCs w:val="28"/>
          <w:bdr w:val="none" w:sz="0" w:space="0" w:color="auto" w:frame="1"/>
        </w:rPr>
        <w:t>:</w:t>
      </w:r>
    </w:p>
    <w:p w:rsid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Сумма займа:</w:t>
      </w:r>
      <w:r w:rsidRPr="00035278">
        <w:rPr>
          <w:sz w:val="28"/>
          <w:szCs w:val="28"/>
        </w:rPr>
        <w:t xml:space="preserve"> от </w:t>
      </w:r>
      <w:r w:rsidR="00917F1F">
        <w:rPr>
          <w:sz w:val="28"/>
          <w:szCs w:val="28"/>
        </w:rPr>
        <w:t xml:space="preserve"> </w:t>
      </w:r>
      <w:r w:rsidRPr="00035278">
        <w:rPr>
          <w:sz w:val="28"/>
          <w:szCs w:val="28"/>
        </w:rPr>
        <w:t>50000</w:t>
      </w:r>
      <w:r w:rsidR="00035278">
        <w:rPr>
          <w:sz w:val="28"/>
          <w:szCs w:val="28"/>
        </w:rPr>
        <w:t xml:space="preserve">  </w:t>
      </w:r>
      <w:r w:rsidRPr="00035278">
        <w:rPr>
          <w:sz w:val="28"/>
          <w:szCs w:val="28"/>
        </w:rPr>
        <w:t>до</w:t>
      </w:r>
      <w:r w:rsidR="00035278">
        <w:rPr>
          <w:sz w:val="28"/>
          <w:szCs w:val="28"/>
        </w:rPr>
        <w:t xml:space="preserve">   </w:t>
      </w:r>
      <w:r w:rsidRPr="00035278">
        <w:rPr>
          <w:sz w:val="28"/>
          <w:szCs w:val="28"/>
        </w:rPr>
        <w:t>5000</w:t>
      </w:r>
      <w:r w:rsidR="00035278">
        <w:rPr>
          <w:sz w:val="28"/>
          <w:szCs w:val="28"/>
        </w:rPr>
        <w:t xml:space="preserve"> </w:t>
      </w:r>
      <w:r w:rsidRPr="00035278">
        <w:rPr>
          <w:sz w:val="28"/>
          <w:szCs w:val="28"/>
        </w:rPr>
        <w:t>000</w:t>
      </w:r>
      <w:r w:rsidR="00035278">
        <w:rPr>
          <w:sz w:val="28"/>
          <w:szCs w:val="28"/>
        </w:rPr>
        <w:t xml:space="preserve">  </w:t>
      </w:r>
      <w:r w:rsidRPr="00035278">
        <w:rPr>
          <w:sz w:val="28"/>
          <w:szCs w:val="28"/>
        </w:rPr>
        <w:t>рублей.</w:t>
      </w:r>
    </w:p>
    <w:p w:rsidR="00917F1F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Срок</w:t>
      </w:r>
      <w:r w:rsidR="00CC06B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35278">
        <w:rPr>
          <w:b/>
          <w:bCs/>
          <w:sz w:val="28"/>
          <w:szCs w:val="28"/>
          <w:bdr w:val="none" w:sz="0" w:space="0" w:color="auto" w:frame="1"/>
        </w:rPr>
        <w:t>займа:</w:t>
      </w:r>
      <w:r w:rsidRPr="00035278">
        <w:rPr>
          <w:sz w:val="28"/>
          <w:szCs w:val="28"/>
        </w:rPr>
        <w:t> </w:t>
      </w:r>
      <w:r w:rsidR="00917F1F">
        <w:rPr>
          <w:sz w:val="28"/>
          <w:szCs w:val="28"/>
        </w:rPr>
        <w:t xml:space="preserve"> </w:t>
      </w:r>
      <w:r w:rsidRPr="00035278">
        <w:rPr>
          <w:sz w:val="28"/>
          <w:szCs w:val="28"/>
        </w:rPr>
        <w:t>до</w:t>
      </w:r>
      <w:r w:rsidR="00917F1F">
        <w:rPr>
          <w:sz w:val="28"/>
          <w:szCs w:val="28"/>
        </w:rPr>
        <w:t xml:space="preserve"> </w:t>
      </w:r>
      <w:r w:rsidRPr="00035278">
        <w:rPr>
          <w:sz w:val="28"/>
          <w:szCs w:val="28"/>
        </w:rPr>
        <w:t>3</w:t>
      </w:r>
      <w:r w:rsidR="00917F1F">
        <w:rPr>
          <w:sz w:val="28"/>
          <w:szCs w:val="28"/>
        </w:rPr>
        <w:t xml:space="preserve"> </w:t>
      </w:r>
      <w:r w:rsidRPr="00035278">
        <w:rPr>
          <w:sz w:val="28"/>
          <w:szCs w:val="28"/>
        </w:rPr>
        <w:t>лет.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Процентная ставка:</w:t>
      </w:r>
      <w:r w:rsidRPr="00035278">
        <w:rPr>
          <w:sz w:val="28"/>
          <w:szCs w:val="28"/>
        </w:rPr>
        <w:t xml:space="preserve"> от </w:t>
      </w:r>
      <w:r w:rsidR="00917F1F">
        <w:rPr>
          <w:sz w:val="28"/>
          <w:szCs w:val="28"/>
        </w:rPr>
        <w:t xml:space="preserve"> </w:t>
      </w:r>
      <w:r w:rsidRPr="00035278">
        <w:rPr>
          <w:sz w:val="28"/>
          <w:szCs w:val="28"/>
        </w:rPr>
        <w:t>3,75</w:t>
      </w:r>
      <w:r w:rsidR="00917F1F">
        <w:rPr>
          <w:sz w:val="28"/>
          <w:szCs w:val="28"/>
        </w:rPr>
        <w:t xml:space="preserve"> </w:t>
      </w:r>
      <w:r w:rsidRPr="00035278">
        <w:rPr>
          <w:sz w:val="28"/>
          <w:szCs w:val="28"/>
        </w:rPr>
        <w:t xml:space="preserve"> %</w:t>
      </w:r>
      <w:r w:rsidR="00917F1F">
        <w:rPr>
          <w:sz w:val="28"/>
          <w:szCs w:val="28"/>
        </w:rPr>
        <w:t xml:space="preserve"> </w:t>
      </w:r>
      <w:r w:rsidRPr="00035278">
        <w:rPr>
          <w:sz w:val="28"/>
          <w:szCs w:val="28"/>
        </w:rPr>
        <w:t xml:space="preserve"> </w:t>
      </w:r>
      <w:proofErr w:type="gramStart"/>
      <w:r w:rsidRPr="00035278">
        <w:rPr>
          <w:sz w:val="28"/>
          <w:szCs w:val="28"/>
        </w:rPr>
        <w:t>годовых</w:t>
      </w:r>
      <w:proofErr w:type="gramEnd"/>
      <w:r w:rsidRPr="00035278">
        <w:rPr>
          <w:sz w:val="28"/>
          <w:szCs w:val="28"/>
        </w:rPr>
        <w:t>.</w:t>
      </w:r>
    </w:p>
    <w:p w:rsidR="00917F1F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 xml:space="preserve">Преимущества оформления </w:t>
      </w:r>
      <w:proofErr w:type="spellStart"/>
      <w:r w:rsidRPr="00035278">
        <w:rPr>
          <w:b/>
          <w:bCs/>
          <w:sz w:val="28"/>
          <w:szCs w:val="28"/>
          <w:bdr w:val="none" w:sz="0" w:space="0" w:color="auto" w:frame="1"/>
        </w:rPr>
        <w:t>микрозайма</w:t>
      </w:r>
      <w:proofErr w:type="spellEnd"/>
      <w:r w:rsidRPr="00035278">
        <w:rPr>
          <w:b/>
          <w:bCs/>
          <w:sz w:val="28"/>
          <w:szCs w:val="28"/>
          <w:bdr w:val="none" w:sz="0" w:space="0" w:color="auto" w:frame="1"/>
        </w:rPr>
        <w:t xml:space="preserve"> для Вас:</w:t>
      </w:r>
    </w:p>
    <w:p w:rsidR="00917F1F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-льготная</w:t>
      </w:r>
      <w:r w:rsidR="00CC06BD">
        <w:rPr>
          <w:sz w:val="28"/>
          <w:szCs w:val="28"/>
        </w:rPr>
        <w:t xml:space="preserve"> </w:t>
      </w:r>
      <w:r w:rsidRPr="00035278">
        <w:rPr>
          <w:sz w:val="28"/>
          <w:szCs w:val="28"/>
        </w:rPr>
        <w:t>процентная</w:t>
      </w:r>
      <w:r w:rsidR="00CC06BD">
        <w:rPr>
          <w:sz w:val="28"/>
          <w:szCs w:val="28"/>
        </w:rPr>
        <w:t xml:space="preserve"> </w:t>
      </w:r>
      <w:r w:rsidRPr="00035278">
        <w:rPr>
          <w:sz w:val="28"/>
          <w:szCs w:val="28"/>
        </w:rPr>
        <w:t>ставка,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-возможность получения займа вне зависимости от срока регистрации предприятия;</w:t>
      </w:r>
      <w:proofErr w:type="gramStart"/>
      <w:r w:rsidRPr="00035278">
        <w:rPr>
          <w:sz w:val="28"/>
          <w:szCs w:val="28"/>
        </w:rPr>
        <w:br/>
        <w:t>-</w:t>
      </w:r>
      <w:proofErr w:type="gramEnd"/>
      <w:r w:rsidRPr="00035278">
        <w:rPr>
          <w:sz w:val="28"/>
          <w:szCs w:val="28"/>
        </w:rPr>
        <w:t>составление индивидуального графика погашения займа,</w:t>
      </w:r>
      <w:r w:rsidRPr="00035278">
        <w:rPr>
          <w:sz w:val="28"/>
          <w:szCs w:val="28"/>
        </w:rPr>
        <w:br/>
        <w:t>-возможность досрочного погашения займа без штрафных санкций,</w:t>
      </w:r>
      <w:r w:rsidRPr="00035278">
        <w:rPr>
          <w:sz w:val="28"/>
          <w:szCs w:val="28"/>
        </w:rPr>
        <w:br/>
        <w:t xml:space="preserve">-надежность: </w:t>
      </w:r>
      <w:proofErr w:type="spellStart"/>
      <w:r w:rsidRPr="00035278">
        <w:rPr>
          <w:sz w:val="28"/>
          <w:szCs w:val="28"/>
        </w:rPr>
        <w:t>микрофинансирование</w:t>
      </w:r>
      <w:proofErr w:type="spellEnd"/>
      <w:r w:rsidRPr="00035278">
        <w:rPr>
          <w:sz w:val="28"/>
          <w:szCs w:val="28"/>
        </w:rPr>
        <w:t xml:space="preserve"> реализуется в рамках государственной программы поддержки бизнеса.</w:t>
      </w:r>
    </w:p>
    <w:p w:rsidR="00FA384B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35278">
        <w:rPr>
          <w:sz w:val="28"/>
          <w:szCs w:val="28"/>
        </w:rPr>
        <w:br/>
      </w:r>
      <w:r w:rsidR="00CD2FC3">
        <w:rPr>
          <w:b/>
          <w:bCs/>
          <w:sz w:val="28"/>
          <w:szCs w:val="28"/>
          <w:bdr w:val="none" w:sz="0" w:space="0" w:color="auto" w:frame="1"/>
        </w:rPr>
        <w:tab/>
      </w:r>
      <w:r w:rsidRPr="00035278">
        <w:rPr>
          <w:b/>
          <w:bCs/>
          <w:sz w:val="28"/>
          <w:szCs w:val="28"/>
          <w:bdr w:val="none" w:sz="0" w:space="0" w:color="auto" w:frame="1"/>
        </w:rPr>
        <w:t>Лизинг</w:t>
      </w:r>
    </w:p>
    <w:p w:rsidR="00FA384B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Лизинг </w:t>
      </w:r>
      <w:r w:rsidRPr="00035278">
        <w:rPr>
          <w:sz w:val="28"/>
          <w:szCs w:val="28"/>
        </w:rPr>
        <w:t>- это совокупность экономических и правовых отношений, в соответствии с которой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 с правом последующего выкупа.</w:t>
      </w:r>
    </w:p>
    <w:p w:rsidR="00CC06BD" w:rsidRPr="00035278" w:rsidRDefault="00CC06BD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Срок лизинга</w:t>
      </w:r>
      <w:r w:rsidRPr="00035278">
        <w:rPr>
          <w:sz w:val="28"/>
          <w:szCs w:val="28"/>
        </w:rPr>
        <w:t> — от 1 года до 3 лет, по недвижимости до 5 лет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Первоначальный взнос по лизингу</w:t>
      </w:r>
      <w:r w:rsidRPr="00035278">
        <w:rPr>
          <w:sz w:val="28"/>
          <w:szCs w:val="28"/>
        </w:rPr>
        <w:t> — от 20 % от стоимости имущества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Процентная ставка</w:t>
      </w:r>
      <w:r w:rsidRPr="00035278">
        <w:rPr>
          <w:sz w:val="28"/>
          <w:szCs w:val="28"/>
        </w:rPr>
        <w:t xml:space="preserve"> — 16 % </w:t>
      </w:r>
      <w:proofErr w:type="gramStart"/>
      <w:r w:rsidRPr="00035278">
        <w:rPr>
          <w:sz w:val="28"/>
          <w:szCs w:val="28"/>
        </w:rPr>
        <w:t>годовых</w:t>
      </w:r>
      <w:proofErr w:type="gramEnd"/>
      <w:r w:rsidRPr="00035278">
        <w:rPr>
          <w:sz w:val="28"/>
          <w:szCs w:val="28"/>
        </w:rPr>
        <w:t xml:space="preserve">  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Направления лизинга: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 оборудование для производства, торговли, предоставления услуг,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-легковой и грузовой автотранспорт,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-дорожно-строительная и другая спецтехника,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-оборудование и техника для сельского хозяйства,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-коммерческая недвижимость.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Преимущества оформления лизинга для Вас: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 льготная процентная ставка,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 составление индивидуального графика погашения займа,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lastRenderedPageBreak/>
        <w:t>- возможность досрочного погашения займа без штрафных санкций,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-надежность: финансирование реализуется в рамках государственной программы поддержки бизнеса,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 лизинговые платежи разнесены во времени и в основной своей части производятся после монтажа, наладки и ввода лизингового оборудования в эксплуатацию,</w:t>
      </w:r>
    </w:p>
    <w:p w:rsidR="00CC06BD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 все затраты, связанные с приобретением оборудования (в том числе монтаж, пуско-наладка, обучение персонала, таможенное оформление и т.д.) полностью относятся на себестоимость продукции, товаров, услуг, что значительно уменьшает налогооблагаемую базу,</w:t>
      </w:r>
    </w:p>
    <w:p w:rsidR="00FA384B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 переговоры с производителями и поставщиками оборудования, оформление договоров купли/продажи (поставки) производит лизинговая компания, что сокращает для предпринимателей временные и материальные затраты. </w:t>
      </w:r>
    </w:p>
    <w:p w:rsidR="00CC06BD" w:rsidRPr="00035278" w:rsidRDefault="00CC06BD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Основные требования к лизингополучателю:</w:t>
      </w:r>
    </w:p>
    <w:p w:rsidR="00FA384B" w:rsidRPr="00035278" w:rsidRDefault="00FA384B" w:rsidP="00035278">
      <w:pPr>
        <w:pStyle w:val="100"/>
        <w:shd w:val="clear" w:color="auto" w:fill="FFFFFF"/>
        <w:spacing w:before="60" w:beforeAutospacing="0" w:after="6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 срок ведения бизнеса не менее 1 года;</w:t>
      </w:r>
    </w:p>
    <w:p w:rsidR="00FA384B" w:rsidRDefault="00FA384B" w:rsidP="00035278">
      <w:pPr>
        <w:pStyle w:val="10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</w:rPr>
        <w:t>- устойчивое финансовое положение.</w:t>
      </w:r>
    </w:p>
    <w:p w:rsidR="00CC06BD" w:rsidRPr="00035278" w:rsidRDefault="00CC06BD" w:rsidP="00035278">
      <w:pPr>
        <w:pStyle w:val="10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A384B" w:rsidRDefault="00CD2FC3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ab/>
      </w:r>
      <w:r w:rsidR="00FA384B" w:rsidRPr="00035278">
        <w:rPr>
          <w:b/>
          <w:bCs/>
          <w:sz w:val="28"/>
          <w:szCs w:val="28"/>
          <w:bdr w:val="none" w:sz="0" w:space="0" w:color="auto" w:frame="1"/>
        </w:rPr>
        <w:t>Поручительство</w:t>
      </w:r>
      <w:r w:rsidR="00FA384B" w:rsidRPr="00035278">
        <w:rPr>
          <w:sz w:val="28"/>
          <w:szCs w:val="28"/>
          <w:bdr w:val="none" w:sz="0" w:space="0" w:color="auto" w:frame="1"/>
        </w:rPr>
        <w:t> </w:t>
      </w:r>
    </w:p>
    <w:p w:rsidR="00CC06BD" w:rsidRPr="00035278" w:rsidRDefault="00CC06BD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A384B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Поручительство </w:t>
      </w:r>
      <w:r w:rsidRPr="00035278">
        <w:rPr>
          <w:sz w:val="28"/>
          <w:szCs w:val="28"/>
          <w:bdr w:val="none" w:sz="0" w:space="0" w:color="auto" w:frame="1"/>
        </w:rPr>
        <w:t>— обязательство субъекта (поручителя) перед кредитором за то, что заёмщик (порученный) исполнит своё обязательство перед этим кредитором. Отношения поручительства по общему правилу возникают в результате заключения особенного договора — договора поручительства. Поручительство призвано повышать доступность кредитных ресурсов субъектам предпринимательства.</w:t>
      </w:r>
    </w:p>
    <w:p w:rsidR="00CC06BD" w:rsidRPr="00035278" w:rsidRDefault="00CC06BD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Получатели данного вида поддержки:</w:t>
      </w:r>
      <w:r w:rsidRPr="00035278">
        <w:rPr>
          <w:sz w:val="28"/>
          <w:szCs w:val="28"/>
          <w:bdr w:val="none" w:sz="0" w:space="0" w:color="auto" w:frame="1"/>
        </w:rPr>
        <w:t> субъекты малого и среднего предпринимательства, организации, образующие инфраструктуру поддержки малого и среднего предпринимательства, зарегистрированные и осуществляющие свою деятельность на территории Забайкальского края.</w:t>
      </w:r>
      <w:r w:rsidRPr="00035278">
        <w:rPr>
          <w:sz w:val="28"/>
          <w:szCs w:val="28"/>
          <w:bdr w:val="none" w:sz="0" w:space="0" w:color="auto" w:frame="1"/>
        </w:rPr>
        <w:br/>
      </w:r>
      <w:r w:rsidRPr="00035278">
        <w:rPr>
          <w:sz w:val="28"/>
          <w:szCs w:val="28"/>
          <w:bdr w:val="none" w:sz="0" w:space="0" w:color="auto" w:frame="1"/>
        </w:rPr>
        <w:br/>
      </w:r>
      <w:r w:rsidRPr="00035278">
        <w:rPr>
          <w:b/>
          <w:bCs/>
          <w:sz w:val="28"/>
          <w:szCs w:val="28"/>
          <w:bdr w:val="none" w:sz="0" w:space="0" w:color="auto" w:frame="1"/>
        </w:rPr>
        <w:t>Размер вознаграждения:</w:t>
      </w:r>
      <w:r w:rsidRPr="00035278">
        <w:rPr>
          <w:sz w:val="28"/>
          <w:szCs w:val="28"/>
          <w:bdr w:val="none" w:sz="0" w:space="0" w:color="auto" w:frame="1"/>
        </w:rPr>
        <w:t> предоставление Гарантийным фондом поручительств является платным. Размер вознаграждения за предоставление поручительства определяется, исходя из сумм оказанного поручительства. Стоимость поручительства Гарантийного фонда составляет 1% годовых для всех субъектов малого и среднего предпринимательства при сроке кредита больше года. В случаях предоставления поручительства на срок менее года стоимость поручительства Фонда составляет 1,25 % годовых для всех субъектов малого и среднего предпринимательства.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Обеспечение</w:t>
      </w:r>
      <w:r w:rsidRPr="00035278">
        <w:rPr>
          <w:sz w:val="28"/>
          <w:szCs w:val="28"/>
          <w:bdr w:val="none" w:sz="0" w:space="0" w:color="auto" w:frame="1"/>
        </w:rPr>
        <w:t xml:space="preserve">: Поручительство Гарантийного фонда обеспечивает возврат суммы основного долга, предусмотренного кредитным договором. При этом размер поручительства Гарантийного фонда по одному кредитному договору </w:t>
      </w:r>
      <w:r w:rsidRPr="00035278">
        <w:rPr>
          <w:sz w:val="28"/>
          <w:szCs w:val="28"/>
          <w:bdr w:val="none" w:sz="0" w:space="0" w:color="auto" w:frame="1"/>
        </w:rPr>
        <w:lastRenderedPageBreak/>
        <w:t>не может превышать 70% от суммы обязательств Заемщика по кредитному договору.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Преимущества оформления поручительства для Вас: 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 льготная комиссия,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-надежност</w:t>
      </w:r>
      <w:bookmarkStart w:id="0" w:name="_GoBack"/>
      <w:r w:rsidRPr="00035278">
        <w:rPr>
          <w:sz w:val="28"/>
          <w:szCs w:val="28"/>
          <w:bdr w:val="none" w:sz="0" w:space="0" w:color="auto" w:frame="1"/>
        </w:rPr>
        <w:t>ь: финансирование реализуется в рамках государственной программы поддержки бизнеса.</w:t>
      </w:r>
    </w:p>
    <w:p w:rsidR="00FA384B" w:rsidRDefault="00FA384B" w:rsidP="00CC06BD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35278">
        <w:rPr>
          <w:rFonts w:ascii="Times New Roman" w:hAnsi="Times New Roman" w:cs="Times New Roman"/>
          <w:sz w:val="28"/>
          <w:szCs w:val="28"/>
        </w:rPr>
        <w:br/>
      </w:r>
      <w:r w:rsidR="00CD2FC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Pr="000352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Центр оказания услуг «Мой бизнес»</w:t>
      </w:r>
    </w:p>
    <w:p w:rsidR="00FA384B" w:rsidRDefault="00CC06BD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="00FA384B" w:rsidRPr="00035278">
        <w:rPr>
          <w:sz w:val="28"/>
          <w:szCs w:val="28"/>
          <w:bdr w:val="none" w:sz="0" w:space="0" w:color="auto" w:frame="1"/>
        </w:rPr>
        <w:t xml:space="preserve">Центр развития бизнеса Забайкальского края совместно с Центром государственных услуг «Мои Документы» организовали Центр оказания услуг для бизнеса (ЦОУ), состоящий из двух "окон" приема документов при предоставлении государственных услуг сотрудниками Некоммерческой </w:t>
      </w:r>
      <w:proofErr w:type="spellStart"/>
      <w:r w:rsidR="00FA384B" w:rsidRPr="00035278">
        <w:rPr>
          <w:sz w:val="28"/>
          <w:szCs w:val="28"/>
          <w:bdr w:val="none" w:sz="0" w:space="0" w:color="auto" w:frame="1"/>
        </w:rPr>
        <w:t>микрокредитной</w:t>
      </w:r>
      <w:proofErr w:type="spellEnd"/>
      <w:r w:rsidR="00FA384B" w:rsidRPr="00035278">
        <w:rPr>
          <w:sz w:val="28"/>
          <w:szCs w:val="28"/>
          <w:bdr w:val="none" w:sz="0" w:space="0" w:color="auto" w:frame="1"/>
        </w:rPr>
        <w:t xml:space="preserve"> компании Фонд поддержки малого предпринимательства Забайкальского края (НМК ФПМП Забайкальского края).</w:t>
      </w:r>
    </w:p>
    <w:p w:rsidR="00EA776E" w:rsidRPr="00035278" w:rsidRDefault="00EA776E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A384B" w:rsidRPr="00035278" w:rsidRDefault="00EA776E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ab/>
      </w:r>
      <w:r w:rsidR="00FA384B" w:rsidRPr="00035278">
        <w:rPr>
          <w:b/>
          <w:bCs/>
          <w:sz w:val="28"/>
          <w:szCs w:val="28"/>
          <w:bdr w:val="none" w:sz="0" w:space="0" w:color="auto" w:frame="1"/>
        </w:rPr>
        <w:t>На площадке ЦОУ оказываются следующие услуги: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 Управление Федеральной службы государственной регистрации, кадастра и картографии по Забайкальскому краю;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 Филиал ФГБУ «Федеральная кадастровая палата Федеральной службы государственной регистрации, кадастра и картографии» по Забайкальскому краю;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 Государственная инспекция труда в Забайкальском крае;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 Департамент государственного имущества и земельных отношений Забайкальского края;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 Министерство территориального развития Забайкальского края;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 - Региональная служба по тарифам и ценообразованию Забайкальского края;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 Акционерное общество «Федеральная корпорация по развитию малого и среднего предпринимательства»;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 Публичное акционерное общество "Межрегиональная распределительная сетевая компания Сибири";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 Публичное акционерное общество «Территориальная генерирующая компания № 14»;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 Уполномоченный по защите прав предпринимателей в Забайкальском крае;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- Первичное консультирование по услугам Центра развития бизнеса.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Услуги предоставляются бесплатно, за исключением случаев, установленных федеральным законодательством, законодательством Забайкальского края, муниципальными правовыми актами.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В дальнейшем перечень услуг, предоставляемых на площадке ЦОУ, будет расширяться.</w:t>
      </w:r>
      <w:bookmarkEnd w:id="0"/>
    </w:p>
    <w:p w:rsidR="00FA384B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35278">
        <w:rPr>
          <w:b/>
          <w:bCs/>
          <w:sz w:val="28"/>
          <w:szCs w:val="28"/>
          <w:bdr w:val="none" w:sz="0" w:space="0" w:color="auto" w:frame="1"/>
        </w:rPr>
        <w:t>Удалённое рабочее место АО «МСП Банк» по выдаче льготных кредитов</w:t>
      </w:r>
    </w:p>
    <w:p w:rsidR="00EA776E" w:rsidRPr="00035278" w:rsidRDefault="00EA776E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A384B" w:rsidRPr="00035278" w:rsidRDefault="00EA776E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FA384B" w:rsidRPr="00035278">
        <w:rPr>
          <w:sz w:val="28"/>
          <w:szCs w:val="28"/>
          <w:bdr w:val="none" w:sz="0" w:space="0" w:color="auto" w:frame="1"/>
        </w:rPr>
        <w:t xml:space="preserve">На базе Центра развития бизнеса Забайкальского края создано и осуществляет свою работу удалённое рабочее место Акционерного общества «Российский Банк поддержки малого и среднего предпринимательства» (АО </w:t>
      </w:r>
      <w:r w:rsidR="00FA384B" w:rsidRPr="00035278">
        <w:rPr>
          <w:sz w:val="28"/>
          <w:szCs w:val="28"/>
          <w:bdr w:val="none" w:sz="0" w:space="0" w:color="auto" w:frame="1"/>
        </w:rPr>
        <w:lastRenderedPageBreak/>
        <w:t>«МСП Банк») по выдаче льготных кредитов в рамках деятельности АО «Корпорация «МСП».</w:t>
      </w:r>
    </w:p>
    <w:p w:rsidR="00EA776E" w:rsidRDefault="00EA776E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="00FA384B" w:rsidRPr="00EA776E">
        <w:rPr>
          <w:sz w:val="28"/>
          <w:szCs w:val="28"/>
          <w:u w:val="single"/>
          <w:bdr w:val="none" w:sz="0" w:space="0" w:color="auto" w:frame="1"/>
        </w:rPr>
        <w:t>Контактное лицо:</w:t>
      </w:r>
      <w:r w:rsidR="00FA384B" w:rsidRPr="00035278">
        <w:rPr>
          <w:sz w:val="28"/>
          <w:szCs w:val="28"/>
          <w:bdr w:val="none" w:sz="0" w:space="0" w:color="auto" w:frame="1"/>
        </w:rPr>
        <w:t xml:space="preserve"> региональный менеджер направления развития УРМ (удаленных рабочих мест) Департамента региональных программ АО «МСП Банк» </w:t>
      </w:r>
      <w:proofErr w:type="spellStart"/>
      <w:r w:rsidR="00FA384B" w:rsidRPr="00035278">
        <w:rPr>
          <w:sz w:val="28"/>
          <w:szCs w:val="28"/>
          <w:bdr w:val="none" w:sz="0" w:space="0" w:color="auto" w:frame="1"/>
        </w:rPr>
        <w:t>Лиценберг</w:t>
      </w:r>
      <w:proofErr w:type="spellEnd"/>
      <w:r w:rsidR="00FA384B" w:rsidRPr="00035278">
        <w:rPr>
          <w:sz w:val="28"/>
          <w:szCs w:val="28"/>
          <w:bdr w:val="none" w:sz="0" w:space="0" w:color="auto" w:frame="1"/>
        </w:rPr>
        <w:t xml:space="preserve"> Виктория Константиновна, телефоны: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FA384B" w:rsidRPr="00035278">
        <w:rPr>
          <w:sz w:val="28"/>
          <w:szCs w:val="28"/>
          <w:bdr w:val="none" w:sz="0" w:space="0" w:color="auto" w:frame="1"/>
        </w:rPr>
        <w:t xml:space="preserve">8-963-716-6483, 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5278">
        <w:rPr>
          <w:sz w:val="28"/>
          <w:szCs w:val="28"/>
          <w:bdr w:val="none" w:sz="0" w:space="0" w:color="auto" w:frame="1"/>
        </w:rPr>
        <w:t>8-914-447-2442.</w:t>
      </w:r>
    </w:p>
    <w:p w:rsidR="00FA384B" w:rsidRPr="00035278" w:rsidRDefault="00FA384B" w:rsidP="000352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7D00" w:rsidRDefault="00CD2FC3" w:rsidP="00CD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47D00" w:rsidRPr="00CD2FC3">
        <w:rPr>
          <w:rFonts w:ascii="Times New Roman" w:hAnsi="Times New Roman" w:cs="Times New Roman"/>
          <w:b/>
          <w:sz w:val="28"/>
          <w:szCs w:val="28"/>
        </w:rPr>
        <w:t>Центр инноваций и поддержки предпринимательства - это комплексная система поддержки малого и среднего предпринимательства Забайкальского края</w:t>
      </w:r>
      <w:r w:rsidR="00A44E37">
        <w:rPr>
          <w:rFonts w:ascii="Times New Roman" w:hAnsi="Times New Roman" w:cs="Times New Roman"/>
          <w:b/>
          <w:sz w:val="28"/>
          <w:szCs w:val="28"/>
        </w:rPr>
        <w:t xml:space="preserve"> (ЦИПП)</w:t>
      </w:r>
      <w:r w:rsidR="00647D00" w:rsidRPr="00CD2FC3">
        <w:rPr>
          <w:rFonts w:ascii="Times New Roman" w:hAnsi="Times New Roman" w:cs="Times New Roman"/>
          <w:b/>
          <w:sz w:val="28"/>
          <w:szCs w:val="28"/>
        </w:rPr>
        <w:t>.</w:t>
      </w:r>
    </w:p>
    <w:p w:rsidR="00CD2FC3" w:rsidRPr="00CD2FC3" w:rsidRDefault="00CD2FC3" w:rsidP="00CD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D00" w:rsidRPr="00CD2FC3" w:rsidRDefault="00647D00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FC3">
        <w:rPr>
          <w:rFonts w:ascii="Times New Roman" w:hAnsi="Times New Roman" w:cs="Times New Roman"/>
          <w:sz w:val="28"/>
          <w:szCs w:val="28"/>
        </w:rPr>
        <w:t>​</w:t>
      </w:r>
      <w:r w:rsidR="00CD2FC3">
        <w:rPr>
          <w:rFonts w:ascii="Times New Roman" w:hAnsi="Times New Roman" w:cs="Times New Roman"/>
          <w:sz w:val="28"/>
          <w:szCs w:val="28"/>
        </w:rPr>
        <w:tab/>
      </w:r>
      <w:r w:rsidRPr="00CD2FC3">
        <w:rPr>
          <w:rFonts w:ascii="Times New Roman" w:hAnsi="Times New Roman" w:cs="Times New Roman"/>
          <w:sz w:val="28"/>
          <w:szCs w:val="28"/>
        </w:rPr>
        <w:t>Центр "Мой бизнес-75" - это место, где предприниматели и граждане, планирующие открыть свой бизнес, могут по принципу «одного окна» бесплатно получить все необходимые услуги для начала и ведения предпринимательской деятельности.</w:t>
      </w:r>
    </w:p>
    <w:p w:rsidR="00647D00" w:rsidRPr="00CD2FC3" w:rsidRDefault="00647D00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FC3">
        <w:rPr>
          <w:rFonts w:ascii="Times New Roman" w:hAnsi="Times New Roman" w:cs="Times New Roman"/>
          <w:sz w:val="28"/>
          <w:szCs w:val="28"/>
        </w:rPr>
        <w:t>В него входят:</w:t>
      </w:r>
    </w:p>
    <w:p w:rsidR="00647D00" w:rsidRPr="00CD2FC3" w:rsidRDefault="00CD2FC3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D00" w:rsidRPr="00CD2FC3">
        <w:rPr>
          <w:rFonts w:ascii="Times New Roman" w:hAnsi="Times New Roman" w:cs="Times New Roman"/>
          <w:sz w:val="28"/>
          <w:szCs w:val="28"/>
        </w:rPr>
        <w:t>- Центр инноваций социальной сферы – это поддержка и объединение социальных предпринимателей региона, формирование института наставничества;</w:t>
      </w:r>
    </w:p>
    <w:p w:rsidR="00647D00" w:rsidRPr="00CD2FC3" w:rsidRDefault="00CD2FC3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D00" w:rsidRPr="00CD2FC3">
        <w:rPr>
          <w:rFonts w:ascii="Times New Roman" w:hAnsi="Times New Roman" w:cs="Times New Roman"/>
          <w:sz w:val="28"/>
          <w:szCs w:val="28"/>
        </w:rPr>
        <w:t xml:space="preserve">- Центр поддержки предпринимательства – это удобная площадка, позволяющая предпринимателям получить на бесплатной основе услуги по сдаче бухгалтерской отчетности, юридические консультации, обучению закупочной деятельности, </w:t>
      </w:r>
      <w:proofErr w:type="spellStart"/>
      <w:proofErr w:type="gramStart"/>
      <w:r w:rsidR="00647D00" w:rsidRPr="00CD2FC3">
        <w:rPr>
          <w:rFonts w:ascii="Times New Roman" w:hAnsi="Times New Roman" w:cs="Times New Roman"/>
          <w:sz w:val="28"/>
          <w:szCs w:val="28"/>
        </w:rPr>
        <w:t>интернет-маркетингу</w:t>
      </w:r>
      <w:proofErr w:type="spellEnd"/>
      <w:proofErr w:type="gramEnd"/>
      <w:r w:rsidR="00647D00" w:rsidRPr="00CD2FC3">
        <w:rPr>
          <w:rFonts w:ascii="Times New Roman" w:hAnsi="Times New Roman" w:cs="Times New Roman"/>
          <w:sz w:val="28"/>
          <w:szCs w:val="28"/>
        </w:rPr>
        <w:t>, управлению персоналом. Также можно компенсировать большую часть затрат на лицензирование продукции или услуги, регистрацию товарного знака, патента.</w:t>
      </w:r>
    </w:p>
    <w:p w:rsidR="00647D00" w:rsidRPr="00CD2FC3" w:rsidRDefault="00CD2FC3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D00" w:rsidRPr="00CD2FC3">
        <w:rPr>
          <w:rFonts w:ascii="Times New Roman" w:hAnsi="Times New Roman" w:cs="Times New Roman"/>
          <w:sz w:val="28"/>
          <w:szCs w:val="28"/>
        </w:rPr>
        <w:t>- Программа "</w:t>
      </w:r>
      <w:proofErr w:type="spellStart"/>
      <w:proofErr w:type="gramStart"/>
      <w:r w:rsidR="00647D00" w:rsidRPr="00CD2FC3">
        <w:rPr>
          <w:rFonts w:ascii="Times New Roman" w:hAnsi="Times New Roman" w:cs="Times New Roman"/>
          <w:sz w:val="28"/>
          <w:szCs w:val="28"/>
        </w:rPr>
        <w:t>Ты-предприниматель</w:t>
      </w:r>
      <w:proofErr w:type="spellEnd"/>
      <w:proofErr w:type="gramEnd"/>
      <w:r w:rsidR="00647D00" w:rsidRPr="00CD2FC3">
        <w:rPr>
          <w:rFonts w:ascii="Times New Roman" w:hAnsi="Times New Roman" w:cs="Times New Roman"/>
          <w:sz w:val="28"/>
          <w:szCs w:val="28"/>
        </w:rPr>
        <w:t xml:space="preserve"> I Забайкальский край" - это образовательная программа для молодёжи в возрасте от 14 до 30 лет.</w:t>
      </w:r>
    </w:p>
    <w:p w:rsidR="00CD2FC3" w:rsidRDefault="00647D00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FC3">
        <w:rPr>
          <w:rFonts w:ascii="Times New Roman" w:hAnsi="Times New Roman" w:cs="Times New Roman"/>
          <w:sz w:val="28"/>
          <w:szCs w:val="28"/>
        </w:rPr>
        <w:br/>
      </w:r>
      <w:r w:rsidR="00E00252">
        <w:rPr>
          <w:rFonts w:ascii="Times New Roman" w:hAnsi="Times New Roman" w:cs="Times New Roman"/>
          <w:sz w:val="28"/>
          <w:szCs w:val="28"/>
        </w:rPr>
        <w:tab/>
      </w:r>
      <w:r w:rsidRPr="00CD2FC3">
        <w:rPr>
          <w:rFonts w:ascii="Times New Roman" w:hAnsi="Times New Roman" w:cs="Times New Roman"/>
          <w:sz w:val="28"/>
          <w:szCs w:val="28"/>
        </w:rPr>
        <w:t>Название организации: </w:t>
      </w:r>
      <w:r w:rsidR="00E00252">
        <w:rPr>
          <w:rFonts w:ascii="Times New Roman" w:hAnsi="Times New Roman" w:cs="Times New Roman"/>
          <w:sz w:val="28"/>
          <w:szCs w:val="28"/>
        </w:rPr>
        <w:t xml:space="preserve"> </w:t>
      </w:r>
      <w:r w:rsidRPr="00CD2FC3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инноваций и поддержки предпринимательства Забайкальского края» </w:t>
      </w:r>
    </w:p>
    <w:p w:rsidR="00CD2FC3" w:rsidRDefault="00E00252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D00" w:rsidRPr="00CD2FC3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D00" w:rsidRPr="00CD2FC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00" w:rsidRPr="00CD2FC3">
        <w:rPr>
          <w:rFonts w:ascii="Times New Roman" w:hAnsi="Times New Roman" w:cs="Times New Roman"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D00" w:rsidRPr="00CD2FC3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D00" w:rsidRPr="00CD2FC3">
        <w:rPr>
          <w:rFonts w:ascii="Times New Roman" w:hAnsi="Times New Roman" w:cs="Times New Roman"/>
          <w:sz w:val="28"/>
          <w:szCs w:val="28"/>
        </w:rPr>
        <w:t>Николаевна</w:t>
      </w:r>
    </w:p>
    <w:p w:rsidR="000E464D" w:rsidRDefault="00647D00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b/>
          <w:sz w:val="28"/>
          <w:szCs w:val="28"/>
        </w:rPr>
        <w:t>Контактные</w:t>
      </w:r>
      <w:r w:rsidR="00E00252" w:rsidRPr="00481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b/>
          <w:sz w:val="28"/>
          <w:szCs w:val="28"/>
        </w:rPr>
        <w:t>данные:</w:t>
      </w:r>
      <w:r w:rsidRPr="00CD2FC3">
        <w:rPr>
          <w:rFonts w:ascii="Times New Roman" w:hAnsi="Times New Roman" w:cs="Times New Roman"/>
          <w:sz w:val="28"/>
          <w:szCs w:val="28"/>
        </w:rPr>
        <w:t> </w:t>
      </w:r>
      <w:r w:rsidR="000E464D">
        <w:rPr>
          <w:rFonts w:ascii="Times New Roman" w:hAnsi="Times New Roman" w:cs="Times New Roman"/>
          <w:sz w:val="28"/>
          <w:szCs w:val="28"/>
        </w:rPr>
        <w:t xml:space="preserve"> </w:t>
      </w:r>
      <w:r w:rsidRPr="00CD2FC3">
        <w:rPr>
          <w:rFonts w:ascii="Times New Roman" w:hAnsi="Times New Roman" w:cs="Times New Roman"/>
          <w:sz w:val="28"/>
          <w:szCs w:val="28"/>
        </w:rPr>
        <w:t>Адрес:</w:t>
      </w:r>
      <w:r w:rsidR="000E464D">
        <w:rPr>
          <w:rFonts w:ascii="Times New Roman" w:hAnsi="Times New Roman" w:cs="Times New Roman"/>
          <w:sz w:val="28"/>
          <w:szCs w:val="28"/>
        </w:rPr>
        <w:t xml:space="preserve"> </w:t>
      </w:r>
      <w:r w:rsidRPr="00CD2F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2FC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D2FC3">
        <w:rPr>
          <w:rFonts w:ascii="Times New Roman" w:hAnsi="Times New Roman" w:cs="Times New Roman"/>
          <w:sz w:val="28"/>
          <w:szCs w:val="28"/>
        </w:rPr>
        <w:t>ита,</w:t>
      </w:r>
      <w:r w:rsidR="000E464D">
        <w:rPr>
          <w:rFonts w:ascii="Times New Roman" w:hAnsi="Times New Roman" w:cs="Times New Roman"/>
          <w:sz w:val="28"/>
          <w:szCs w:val="28"/>
        </w:rPr>
        <w:t xml:space="preserve"> </w:t>
      </w:r>
      <w:r w:rsidRPr="00CD2FC3">
        <w:rPr>
          <w:rFonts w:ascii="Times New Roman" w:hAnsi="Times New Roman" w:cs="Times New Roman"/>
          <w:sz w:val="28"/>
          <w:szCs w:val="28"/>
        </w:rPr>
        <w:t>ул.</w:t>
      </w:r>
      <w:r w:rsidR="000E464D">
        <w:rPr>
          <w:rFonts w:ascii="Times New Roman" w:hAnsi="Times New Roman" w:cs="Times New Roman"/>
          <w:sz w:val="28"/>
          <w:szCs w:val="28"/>
        </w:rPr>
        <w:t xml:space="preserve"> </w:t>
      </w:r>
      <w:r w:rsidRPr="00CD2FC3">
        <w:rPr>
          <w:rFonts w:ascii="Times New Roman" w:hAnsi="Times New Roman" w:cs="Times New Roman"/>
          <w:sz w:val="28"/>
          <w:szCs w:val="28"/>
        </w:rPr>
        <w:t>Ленина,</w:t>
      </w:r>
      <w:r w:rsidR="000E464D">
        <w:rPr>
          <w:rFonts w:ascii="Times New Roman" w:hAnsi="Times New Roman" w:cs="Times New Roman"/>
          <w:sz w:val="28"/>
          <w:szCs w:val="28"/>
        </w:rPr>
        <w:t xml:space="preserve"> </w:t>
      </w:r>
      <w:r w:rsidRPr="00CD2FC3">
        <w:rPr>
          <w:rFonts w:ascii="Times New Roman" w:hAnsi="Times New Roman" w:cs="Times New Roman"/>
          <w:sz w:val="28"/>
          <w:szCs w:val="28"/>
        </w:rPr>
        <w:t>63,</w:t>
      </w:r>
      <w:r w:rsidR="000E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4D" w:rsidRDefault="00647D00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FC3">
        <w:rPr>
          <w:rFonts w:ascii="Times New Roman" w:hAnsi="Times New Roman" w:cs="Times New Roman"/>
          <w:sz w:val="28"/>
          <w:szCs w:val="28"/>
        </w:rPr>
        <w:t>Телефон: +7(3022)45-77-77</w:t>
      </w:r>
      <w:r w:rsidR="00CD2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4D" w:rsidRDefault="00647D00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C3">
        <w:rPr>
          <w:rFonts w:ascii="Times New Roman" w:hAnsi="Times New Roman" w:cs="Times New Roman"/>
          <w:sz w:val="28"/>
          <w:szCs w:val="28"/>
        </w:rPr>
        <w:t>Сайт:</w:t>
      </w:r>
      <w:hyperlink r:id="rId8" w:history="1">
        <w:r w:rsidRPr="00CD2FC3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CD2FC3">
          <w:rPr>
            <w:rStyle w:val="a5"/>
            <w:rFonts w:ascii="Times New Roman" w:hAnsi="Times New Roman" w:cs="Times New Roman"/>
            <w:sz w:val="28"/>
            <w:szCs w:val="28"/>
          </w:rPr>
          <w:t>://www.mybusiness-75.ru</w:t>
        </w:r>
      </w:hyperlink>
      <w:r w:rsidRPr="00CD2FC3">
        <w:rPr>
          <w:rFonts w:ascii="Times New Roman" w:hAnsi="Times New Roman" w:cs="Times New Roman"/>
          <w:sz w:val="28"/>
          <w:szCs w:val="28"/>
        </w:rPr>
        <w:t>e-mail:</w:t>
      </w:r>
      <w:hyperlink r:id="rId9" w:history="1">
        <w:r w:rsidR="000E464D" w:rsidRPr="00FE45B9">
          <w:rPr>
            <w:rStyle w:val="a5"/>
            <w:rFonts w:ascii="Times New Roman" w:hAnsi="Times New Roman" w:cs="Times New Roman"/>
            <w:sz w:val="28"/>
            <w:szCs w:val="28"/>
          </w:rPr>
          <w:t>mybusiness-75@mail.ru</w:t>
        </w:r>
      </w:hyperlink>
      <w:r w:rsidR="000E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FC3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D2FC3">
        <w:rPr>
          <w:rFonts w:ascii="Times New Roman" w:hAnsi="Times New Roman" w:cs="Times New Roman"/>
          <w:sz w:val="28"/>
          <w:szCs w:val="28"/>
        </w:rPr>
        <w:t>:</w:t>
      </w:r>
      <w:r w:rsidR="000E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FC3">
        <w:rPr>
          <w:rFonts w:ascii="Times New Roman" w:hAnsi="Times New Roman" w:cs="Times New Roman"/>
          <w:sz w:val="28"/>
          <w:szCs w:val="28"/>
        </w:rPr>
        <w:t>ВКонтакте-</w:t>
      </w:r>
      <w:hyperlink r:id="rId10" w:history="1">
        <w:r w:rsidRPr="00CD2FC3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CD2FC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D2FC3">
          <w:rPr>
            <w:rStyle w:val="a5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CD2FC3">
          <w:rPr>
            <w:rStyle w:val="a5"/>
            <w:rFonts w:ascii="Times New Roman" w:hAnsi="Times New Roman" w:cs="Times New Roman"/>
            <w:sz w:val="28"/>
            <w:szCs w:val="28"/>
          </w:rPr>
          <w:t>/mybusiness75</w:t>
        </w:r>
      </w:hyperlink>
      <w:r w:rsidRPr="00CD2FC3">
        <w:rPr>
          <w:rFonts w:ascii="Times New Roman" w:hAnsi="Times New Roman" w:cs="Times New Roman"/>
          <w:sz w:val="28"/>
          <w:szCs w:val="28"/>
        </w:rPr>
        <w:t>;</w:t>
      </w:r>
      <w:hyperlink r:id="rId11" w:history="1">
        <w:r w:rsidRPr="00CD2FC3">
          <w:rPr>
            <w:rStyle w:val="a5"/>
            <w:rFonts w:ascii="Times New Roman" w:hAnsi="Times New Roman" w:cs="Times New Roman"/>
            <w:sz w:val="28"/>
            <w:szCs w:val="28"/>
          </w:rPr>
          <w:t>https://vk.com/molpred75</w:t>
        </w:r>
      </w:hyperlink>
      <w:r w:rsidRPr="00CD2FC3">
        <w:rPr>
          <w:rFonts w:ascii="Times New Roman" w:hAnsi="Times New Roman" w:cs="Times New Roman"/>
          <w:sz w:val="28"/>
          <w:szCs w:val="28"/>
        </w:rPr>
        <w:t>;</w:t>
      </w:r>
    </w:p>
    <w:p w:rsidR="000E464D" w:rsidRDefault="00647D00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C3">
        <w:rPr>
          <w:rFonts w:ascii="Times New Roman" w:hAnsi="Times New Roman" w:cs="Times New Roman"/>
          <w:sz w:val="28"/>
          <w:szCs w:val="28"/>
        </w:rPr>
        <w:t>Инстаграм-</w:t>
      </w:r>
      <w:hyperlink r:id="rId12" w:history="1">
        <w:r w:rsidRPr="00CD2FC3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CD2FC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D2FC3">
          <w:rPr>
            <w:rStyle w:val="a5"/>
            <w:rFonts w:ascii="Times New Roman" w:hAnsi="Times New Roman" w:cs="Times New Roman"/>
            <w:sz w:val="28"/>
            <w:szCs w:val="28"/>
          </w:rPr>
          <w:t>www.instagram.com</w:t>
        </w:r>
        <w:proofErr w:type="spellEnd"/>
        <w:r w:rsidRPr="00CD2FC3">
          <w:rPr>
            <w:rStyle w:val="a5"/>
            <w:rFonts w:ascii="Times New Roman" w:hAnsi="Times New Roman" w:cs="Times New Roman"/>
            <w:sz w:val="28"/>
            <w:szCs w:val="28"/>
          </w:rPr>
          <w:t>/molpred75/</w:t>
        </w:r>
      </w:hyperlink>
    </w:p>
    <w:p w:rsidR="00CD2FC3" w:rsidRDefault="00647D00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FC3">
        <w:rPr>
          <w:rFonts w:ascii="Times New Roman" w:hAnsi="Times New Roman" w:cs="Times New Roman"/>
          <w:sz w:val="28"/>
          <w:szCs w:val="28"/>
        </w:rPr>
        <w:t>Режимработы</w:t>
      </w:r>
      <w:proofErr w:type="spellEnd"/>
      <w:r w:rsidRPr="00CD2FC3">
        <w:rPr>
          <w:rFonts w:ascii="Times New Roman" w:hAnsi="Times New Roman" w:cs="Times New Roman"/>
          <w:sz w:val="28"/>
          <w:szCs w:val="28"/>
        </w:rPr>
        <w:t>:</w:t>
      </w:r>
      <w:r w:rsidR="000E464D">
        <w:rPr>
          <w:rFonts w:ascii="Times New Roman" w:hAnsi="Times New Roman" w:cs="Times New Roman"/>
          <w:sz w:val="28"/>
          <w:szCs w:val="28"/>
        </w:rPr>
        <w:t xml:space="preserve"> </w:t>
      </w:r>
      <w:r w:rsidRPr="00CD2FC3">
        <w:rPr>
          <w:rFonts w:ascii="Times New Roman" w:hAnsi="Times New Roman" w:cs="Times New Roman"/>
          <w:sz w:val="28"/>
          <w:szCs w:val="28"/>
        </w:rPr>
        <w:t>пн.-чт.–9.00-17.00–9.00-17.00</w:t>
      </w:r>
      <w:r w:rsidR="00CD2FC3">
        <w:rPr>
          <w:rFonts w:ascii="Times New Roman" w:hAnsi="Times New Roman" w:cs="Times New Roman"/>
          <w:sz w:val="28"/>
          <w:szCs w:val="28"/>
        </w:rPr>
        <w:t xml:space="preserve"> </w:t>
      </w:r>
      <w:r w:rsidRPr="00CD2FC3">
        <w:rPr>
          <w:rFonts w:ascii="Times New Roman" w:hAnsi="Times New Roman" w:cs="Times New Roman"/>
          <w:sz w:val="28"/>
          <w:szCs w:val="28"/>
        </w:rPr>
        <w:t>обед – 12.00-13.00</w:t>
      </w:r>
    </w:p>
    <w:p w:rsidR="00CD2FC3" w:rsidRDefault="00CD2FC3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10" w:rsidRDefault="00481A10" w:rsidP="0031079B">
      <w:p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b/>
          <w:bCs/>
          <w:color w:val="4878B2"/>
          <w:sz w:val="20"/>
          <w:szCs w:val="20"/>
        </w:rPr>
      </w:pPr>
    </w:p>
    <w:p w:rsidR="0031079B" w:rsidRDefault="00481A10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079B" w:rsidRPr="00481A10">
        <w:rPr>
          <w:rFonts w:ascii="Times New Roman" w:hAnsi="Times New Roman" w:cs="Times New Roman"/>
          <w:b/>
          <w:sz w:val="28"/>
          <w:szCs w:val="28"/>
        </w:rPr>
        <w:t>Региональный центр инжиниринга (РЦИ)</w:t>
      </w:r>
      <w:r w:rsidR="0031079B" w:rsidRPr="00481A10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Акционерного общества «Корпорация развития Забайкальского края».</w:t>
      </w:r>
    </w:p>
    <w:p w:rsidR="00481A10" w:rsidRPr="00481A10" w:rsidRDefault="00481A10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​Основная цель создания РЦИ – содействие развитию производственных предприятий на территории Забайкальского края.</w:t>
      </w:r>
      <w:r w:rsidRPr="00481A10">
        <w:rPr>
          <w:rFonts w:ascii="Times New Roman" w:hAnsi="Times New Roman" w:cs="Times New Roman"/>
          <w:sz w:val="28"/>
          <w:szCs w:val="28"/>
        </w:rPr>
        <w:br/>
      </w:r>
      <w:r w:rsidRPr="00481A1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деятельности РЦИ осуществляется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оплаты инжиниринговых услуг для производственных предприятий Забайкальского края (в размере от 50 % до 90  %).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10">
        <w:rPr>
          <w:rFonts w:ascii="Times New Roman" w:hAnsi="Times New Roman" w:cs="Times New Roman"/>
          <w:b/>
          <w:sz w:val="28"/>
          <w:szCs w:val="28"/>
        </w:rPr>
        <w:t>К указанным услугам относятся: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- определение индекса технологической готовности;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- разработка программ модернизации, технического перевооружения и (или) развития производства;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- расчет экономической эффективности внедрения новых технологий в производственную сферу, в том числе в сельское хозяйство и ЖКХ;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- сертификация и декларирование продукции, произведенной на территории Забайкальского края;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- проведение патентных исследований, оформление и защита прав на результаты интеллектуальной деятельности;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- разработка технических решений, направленных на снижение себестоимости производственных процессов, их оптимизацию, проведение пуско-наладочных работ, обучение персонала;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- проведение технического аудита (включая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энергетический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, технологический и экологический, а также специальную оценку условий труда);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- проведение финансового и (или) управленческого аудита;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- оказание маркетинговых услуг, в том числе услуг по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новых продуктов, регистрации товарных знаков на продукцию, произведенную в Забайкальском крае;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- разработка бизнес-планов, технических заданий, ТЭО;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- прочие профильные инженерно-консультационные, опытно-конструкторские, испытательные и инженерно-исследовательские) услуги;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- проведение обучающих семинаров с целью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повышения квалификации сотрудников предприятий производственной сферы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.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Руководитель Забайкальского центра инжиниринга</w:t>
      </w:r>
    </w:p>
    <w:p w:rsid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 -Емельянова Татьяна Юрьевна</w:t>
      </w:r>
    </w:p>
    <w:p w:rsid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="00481A10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Адрес:</w:t>
      </w:r>
      <w:r w:rsidR="00481A10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672039,</w:t>
      </w:r>
      <w:r w:rsidR="00481A10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ита,</w:t>
      </w:r>
      <w:r w:rsidR="00481A10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ул.Чкалова,</w:t>
      </w:r>
      <w:r w:rsidR="00481A10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25,стр.1</w:t>
      </w:r>
      <w:r w:rsidR="00481A10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(офис АО “Корпорация развития Забайкальского края”)</w:t>
      </w:r>
      <w:r w:rsidR="00481A10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Тел.: 8(3022) 311-447.</w:t>
      </w:r>
    </w:p>
    <w:p w:rsidR="0031079B" w:rsidRPr="00481A10" w:rsidRDefault="0031079B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Сайт: https://www.zabinvest.ru/rci/. </w:t>
      </w:r>
      <w:r w:rsidR="00481A10">
        <w:rPr>
          <w:rFonts w:ascii="Times New Roman" w:hAnsi="Times New Roman" w:cs="Times New Roman"/>
          <w:sz w:val="28"/>
          <w:szCs w:val="28"/>
        </w:rPr>
        <w:t xml:space="preserve">    </w:t>
      </w:r>
      <w:r w:rsidRPr="00481A10">
        <w:rPr>
          <w:rFonts w:ascii="Times New Roman" w:hAnsi="Times New Roman" w:cs="Times New Roman"/>
          <w:sz w:val="28"/>
          <w:szCs w:val="28"/>
        </w:rPr>
        <w:t>Электронная почта: rce75@bk.ru.</w:t>
      </w:r>
    </w:p>
    <w:p w:rsidR="00A44E37" w:rsidRDefault="00A44E37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10" w:rsidRDefault="00481A10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10" w:rsidRDefault="00481A10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Default="00481A10" w:rsidP="0048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b/>
          <w:sz w:val="28"/>
          <w:szCs w:val="28"/>
        </w:rPr>
        <w:t>Фонд развития промышленности Забайкальского края (</w:t>
      </w:r>
      <w:proofErr w:type="spellStart"/>
      <w:r w:rsidR="00E03B9C" w:rsidRPr="00481A10">
        <w:rPr>
          <w:rFonts w:ascii="Times New Roman" w:hAnsi="Times New Roman" w:cs="Times New Roman"/>
          <w:b/>
          <w:sz w:val="28"/>
          <w:szCs w:val="28"/>
        </w:rPr>
        <w:t>микрокредитная</w:t>
      </w:r>
      <w:proofErr w:type="spellEnd"/>
      <w:r w:rsidR="00E03B9C" w:rsidRPr="00481A10">
        <w:rPr>
          <w:rFonts w:ascii="Times New Roman" w:hAnsi="Times New Roman" w:cs="Times New Roman"/>
          <w:b/>
          <w:sz w:val="28"/>
          <w:szCs w:val="28"/>
        </w:rPr>
        <w:t xml:space="preserve"> компания)</w:t>
      </w:r>
    </w:p>
    <w:p w:rsidR="00481A10" w:rsidRPr="00481A10" w:rsidRDefault="00481A10" w:rsidP="0048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B9C" w:rsidRPr="00481A10" w:rsidRDefault="00481A10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sz w:val="28"/>
          <w:szCs w:val="28"/>
        </w:rPr>
        <w:t>Основной целью деятельности Фонда является создание финансовых, организационных и иных условий, направленных на развитие промышленного потенциала Забайкальского края.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lastRenderedPageBreak/>
        <w:t>​</w:t>
      </w:r>
      <w:r w:rsidR="00481A10">
        <w:rPr>
          <w:rFonts w:ascii="Times New Roman" w:hAnsi="Times New Roman" w:cs="Times New Roman"/>
          <w:sz w:val="28"/>
          <w:szCs w:val="28"/>
        </w:rPr>
        <w:tab/>
      </w:r>
      <w:r w:rsidRPr="00481A10">
        <w:rPr>
          <w:rFonts w:ascii="Times New Roman" w:hAnsi="Times New Roman" w:cs="Times New Roman"/>
          <w:sz w:val="28"/>
          <w:szCs w:val="28"/>
        </w:rPr>
        <w:t xml:space="preserve">На сегодняшний день Фонд предоставляет субъектам, осуществляющим деятельность в сфере промышленности Забайкальского края, займы на льготных условиях для финансирования проектов, нацеленных на развитие производственной деятельности в Забайкальском крае и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за счет средств бюджетной субсидии.</w:t>
      </w:r>
    </w:p>
    <w:p w:rsidR="00E03B9C" w:rsidRPr="00FF3E94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3B9C" w:rsidRPr="00FF3E94">
        <w:rPr>
          <w:rFonts w:ascii="Times New Roman" w:hAnsi="Times New Roman" w:cs="Times New Roman"/>
          <w:b/>
          <w:sz w:val="28"/>
          <w:szCs w:val="28"/>
        </w:rPr>
        <w:t>Микрозаймы</w:t>
      </w:r>
      <w:proofErr w:type="spellEnd"/>
      <w:r w:rsidR="00E03B9C" w:rsidRPr="00FF3E94">
        <w:rPr>
          <w:rFonts w:ascii="Times New Roman" w:hAnsi="Times New Roman" w:cs="Times New Roman"/>
          <w:b/>
          <w:sz w:val="28"/>
          <w:szCs w:val="28"/>
        </w:rPr>
        <w:t>: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 Максимальная сумма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FF3E94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 xml:space="preserve"> - 5 млн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уб.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Срок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- не более 3-х лет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Ставка - 7,5 %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 (платеж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дифференцированньй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>)</w:t>
      </w:r>
    </w:p>
    <w:p w:rsidR="00E03B9C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Обеспечение: залог/гарантия/поручительство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FF3E94">
        <w:rPr>
          <w:rFonts w:ascii="Times New Roman" w:hAnsi="Times New Roman" w:cs="Times New Roman"/>
          <w:sz w:val="28"/>
          <w:szCs w:val="28"/>
          <w:u w:val="single"/>
        </w:rPr>
        <w:t xml:space="preserve">Цели </w:t>
      </w:r>
      <w:proofErr w:type="spellStart"/>
      <w:r w:rsidR="00E03B9C" w:rsidRPr="00FF3E94">
        <w:rPr>
          <w:rFonts w:ascii="Times New Roman" w:hAnsi="Times New Roman" w:cs="Times New Roman"/>
          <w:sz w:val="28"/>
          <w:szCs w:val="28"/>
          <w:u w:val="single"/>
        </w:rPr>
        <w:t>микрофинансирования</w:t>
      </w:r>
      <w:proofErr w:type="spellEnd"/>
      <w:r w:rsidR="00E03B9C" w:rsidRPr="00FF3E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03B9C" w:rsidRPr="00481A10">
        <w:rPr>
          <w:rFonts w:ascii="Times New Roman" w:hAnsi="Times New Roman" w:cs="Times New Roman"/>
          <w:sz w:val="28"/>
          <w:szCs w:val="28"/>
        </w:rPr>
        <w:t xml:space="preserve"> на пополнение оборотных </w:t>
      </w:r>
      <w:proofErr w:type="gramStart"/>
      <w:r w:rsidR="00E03B9C" w:rsidRPr="00481A10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E03B9C" w:rsidRPr="00481A10">
        <w:rPr>
          <w:rFonts w:ascii="Times New Roman" w:hAnsi="Times New Roman" w:cs="Times New Roman"/>
          <w:sz w:val="28"/>
          <w:szCs w:val="28"/>
        </w:rPr>
        <w:t xml:space="preserve"> на приобретение/ремонт оборудования, строительство/ремонт/реконструкция производственных помещений, иные цели, связанные с производственной деятельностью заемщика.</w:t>
      </w:r>
    </w:p>
    <w:p w:rsidR="00E03B9C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FF3E94">
        <w:rPr>
          <w:rFonts w:ascii="Times New Roman" w:hAnsi="Times New Roman" w:cs="Times New Roman"/>
          <w:sz w:val="28"/>
          <w:szCs w:val="28"/>
          <w:u w:val="single"/>
        </w:rPr>
        <w:t>В качестве обеспечения</w:t>
      </w:r>
      <w:r w:rsidR="00E03B9C" w:rsidRPr="00481A10">
        <w:rPr>
          <w:rFonts w:ascii="Times New Roman" w:hAnsi="Times New Roman" w:cs="Times New Roman"/>
          <w:sz w:val="28"/>
          <w:szCs w:val="28"/>
        </w:rPr>
        <w:t xml:space="preserve"> может предоставляться залог движимого/недвижимого имущества (за исключением товаров в обороте). При залоге транспортных средств, максимальное количество единиц автотранспорта, предлагаемых в качестве обеспечения исполнения обязательств по одному </w:t>
      </w:r>
      <w:proofErr w:type="spellStart"/>
      <w:r w:rsidR="00E03B9C" w:rsidRPr="00481A10">
        <w:rPr>
          <w:rFonts w:ascii="Times New Roman" w:hAnsi="Times New Roman" w:cs="Times New Roman"/>
          <w:sz w:val="28"/>
          <w:szCs w:val="28"/>
        </w:rPr>
        <w:t>микрозайму</w:t>
      </w:r>
      <w:proofErr w:type="spellEnd"/>
      <w:r w:rsidR="00E03B9C" w:rsidRPr="00481A10">
        <w:rPr>
          <w:rFonts w:ascii="Times New Roman" w:hAnsi="Times New Roman" w:cs="Times New Roman"/>
          <w:sz w:val="28"/>
          <w:szCs w:val="28"/>
        </w:rPr>
        <w:t>, не может превышать 6 единиц. При залоге транспортных сре</w:t>
      </w:r>
      <w:proofErr w:type="gramStart"/>
      <w:r w:rsidR="00E03B9C" w:rsidRPr="00481A10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="00E03B9C" w:rsidRPr="00481A10">
        <w:rPr>
          <w:rFonts w:ascii="Times New Roman" w:hAnsi="Times New Roman" w:cs="Times New Roman"/>
          <w:sz w:val="28"/>
          <w:szCs w:val="28"/>
        </w:rPr>
        <w:t xml:space="preserve">иде легкового автотранспорта, год изготовления транспортного средства на момент приема заявки на получение </w:t>
      </w:r>
      <w:proofErr w:type="spellStart"/>
      <w:r w:rsidR="00E03B9C" w:rsidRPr="00481A10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E03B9C" w:rsidRPr="00481A10">
        <w:rPr>
          <w:rFonts w:ascii="Times New Roman" w:hAnsi="Times New Roman" w:cs="Times New Roman"/>
          <w:sz w:val="28"/>
          <w:szCs w:val="28"/>
        </w:rPr>
        <w:t xml:space="preserve"> не может превышать 15 лет.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FF3E94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FF3E94">
        <w:rPr>
          <w:rFonts w:ascii="Times New Roman" w:hAnsi="Times New Roman" w:cs="Times New Roman"/>
          <w:b/>
          <w:sz w:val="28"/>
          <w:szCs w:val="28"/>
        </w:rPr>
        <w:t>Программа региональные займы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сумма займа – от 5 до 20 млн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уб.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срок займа – не более 5 лет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ставка – 5% годовых при банковской гарантии, 7 % годовых при других видах обеспечения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обеспечение: залог/гарантия/поручительство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общий бюджет инвестиционного проекта составляет не менее 6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>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вложении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 собственных средств Заявителя не менее 15 % от суммы займа, вложенные в инвестиционный проект не ранее трех лет, предшествующих дате подачи Заявки, при условии документального подтверждения понесенных затрат.</w:t>
      </w:r>
    </w:p>
    <w:p w:rsidR="00E03B9C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Заявителя в размере не менее 15% от суммы займа должно быть осуществлено в следующий период: не ранее 3 лет до даты подачи Заявки и не позднее 12 месяцев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 договора Займа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sz w:val="28"/>
          <w:szCs w:val="28"/>
        </w:rPr>
        <w:t>ТРЕБОВАНИЯ К ЗАЯВИТЕЛЮ: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юридическое лицо (коммерческая организация) или индивидуальный предприниматель, осуществляющие деятельность в сфере промышленности на территории Забайкальского края;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lastRenderedPageBreak/>
        <w:t>• не находится в процессе реорганизации, ликвидации или проведения процедур банкротства, предусмотренных законодательством Российской Федерации;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отсутствие просроченной задолженности у заявителя по налогам, сборам и иным обязательным платежам в бюджет, перед Фондом, другими институтами развития и кредитными организациями;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предоставившим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 ликвидное и достаточное обеспечение исполнения обязательств по Договору займа;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, по заключению Фонда, положительную деловую репутацию (или отсутствие отрицательной);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 устойчивое финансовое положение;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предоставившим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 бизнес-план и финансово-экономическую модель инвестиционного проекта;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A10">
        <w:rPr>
          <w:rFonts w:ascii="Times New Roman" w:hAnsi="Times New Roman" w:cs="Times New Roman"/>
          <w:sz w:val="28"/>
          <w:szCs w:val="28"/>
        </w:rPr>
        <w:t xml:space="preserve">• не являющимся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>, по отношению к Фонду, лицами;</w:t>
      </w:r>
      <w:proofErr w:type="gramEnd"/>
    </w:p>
    <w:p w:rsidR="00E03B9C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являющимися резидентами РФ.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sz w:val="28"/>
          <w:szCs w:val="28"/>
        </w:rPr>
        <w:t xml:space="preserve">ЗАЕМНЫЕ СРЕДСТВА МОГУТ БЫТЬ ИСПОЛЬЗОВАНЫ </w:t>
      </w:r>
      <w:proofErr w:type="gramStart"/>
      <w:r w:rsidR="00E03B9C" w:rsidRPr="00481A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3B9C" w:rsidRPr="00481A10">
        <w:rPr>
          <w:rFonts w:ascii="Times New Roman" w:hAnsi="Times New Roman" w:cs="Times New Roman"/>
          <w:sz w:val="28"/>
          <w:szCs w:val="28"/>
        </w:rPr>
        <w:t>: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приобретение/ремонт/реконструкция/модернизация объектов основных средств (объектов недвижимого имущества, машин, оборудования, вычислительной техники, программного обеспечения и т.п.);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разработка нового продукта/технологии;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строительство объектов недвижимого имущества для последующего их использования в рамках реализации инвестиционного проекта;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финансирование затрат на подготовку проектно-сметной документации;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финансирование затрат на осуществление комплекса маркетинговых мероприятий по выводу на рынок новых или значительно улучшенных товаров или услуг, проводимых предприятием в рамках и на цели реализации инвестиционного проекта;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подготовка кадров, проводимая в рамках и с целью реализации инвестиционного проекта;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пополнение оборотных средств, расходуемых на цели инвестиционного проекта, в том числе приобретение сырья и материалов (не более 15%).;</w:t>
      </w:r>
    </w:p>
    <w:p w:rsidR="00E03B9C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sz w:val="28"/>
          <w:szCs w:val="28"/>
        </w:rPr>
        <w:t>НЕ ФИНАНСИРУЕТСЯ: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оплату долговых обязательств перед другими кредиторами;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оплату налоговых платежей и сборов, штрафов, пеней, неустоек, недоимок, платежных требований и инкассовых поручений, исполнение исполнительных документов;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предоставление займов третьим лицам;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оплату (выкуп) доли в уставном капитале юридического лица.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br/>
      </w:r>
      <w:r w:rsidRPr="00FF3E94">
        <w:rPr>
          <w:rFonts w:ascii="Times New Roman" w:hAnsi="Times New Roman" w:cs="Times New Roman"/>
          <w:b/>
          <w:sz w:val="28"/>
          <w:szCs w:val="28"/>
        </w:rPr>
        <w:t>Также Фондом оказывается поддержка совместно с ФГАУ "Российский фонд технологического развития» (Фонд развития промышленности, г</w:t>
      </w:r>
      <w:proofErr w:type="gramStart"/>
      <w:r w:rsidRPr="00FF3E9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F3E94">
        <w:rPr>
          <w:rFonts w:ascii="Times New Roman" w:hAnsi="Times New Roman" w:cs="Times New Roman"/>
          <w:b/>
          <w:sz w:val="28"/>
          <w:szCs w:val="28"/>
        </w:rPr>
        <w:t xml:space="preserve">осква) </w:t>
      </w:r>
      <w:r w:rsidR="00FF3E94">
        <w:rPr>
          <w:rFonts w:ascii="Times New Roman" w:hAnsi="Times New Roman" w:cs="Times New Roman"/>
          <w:sz w:val="28"/>
          <w:szCs w:val="28"/>
        </w:rPr>
        <w:tab/>
      </w:r>
      <w:r w:rsidRPr="00481A10">
        <w:rPr>
          <w:rFonts w:ascii="Times New Roman" w:hAnsi="Times New Roman" w:cs="Times New Roman"/>
          <w:sz w:val="28"/>
          <w:szCs w:val="28"/>
        </w:rPr>
        <w:t>в рамках программы «Совместные займы» и «Комплектующие изделия».</w:t>
      </w:r>
    </w:p>
    <w:p w:rsidR="00E03B9C" w:rsidRPr="00FF3E94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FF3E94">
        <w:rPr>
          <w:rFonts w:ascii="Times New Roman" w:hAnsi="Times New Roman" w:cs="Times New Roman"/>
          <w:b/>
          <w:sz w:val="28"/>
          <w:szCs w:val="28"/>
        </w:rPr>
        <w:t>Программа «Совместные займы»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lastRenderedPageBreak/>
        <w:t>• общий бюджет проекта – не менее 40 млн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уб.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суммарный объем займа Фондов – от 20 до 100 млн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уб.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срок займа – не более 5 лет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ставка – 5%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 базовая ставка,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3 % базовая ставка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 3 года при банковской гарантии;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2 % от базовой ставки при покупке российского оборудования;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1 % при экспорте ≥50% продукции от суммы займа в год.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проекта со стороны Заявителя, частных инвесторов или за счет банковских кредитов в объеме не менее 50% общего бюджета проекта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целевой объем продаж новой продукции – не менее 50% от суммы займа в год, начиная со 2 года серийного производства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е менее 15% суммы займа финансируется за счет собственных средств Заявителя. При расчете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учитываются инвестиции, осуществленные в проект не ранее 2 лет, предшествующих дате подачи заявки;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не учитываются инвестиции, выделенные напрямую для поддержки проектов из бюджета (субсидии и т.п.);</w:t>
      </w:r>
    </w:p>
    <w:p w:rsidR="00E03B9C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не учитываются доходы, генерируемые проектом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sz w:val="28"/>
          <w:szCs w:val="28"/>
        </w:rPr>
        <w:t>ТРЕБОВАНИЯ К ЗАЯВИТЕЛЮ И ОСНОВНЫМ УЧАСТНИКАМ ПРОЕКТА: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юридическое лицо (коммерческая организация) или индивидуальный предприниматель, осуществляющие деятельность в сфере промышленности на территории Забайкальского края;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на момент подачи заявки раскрыта структура собственности, предоставлены списки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лиц и сведения о конечных бенефициарах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не находится в процессе реорганизации (за исключением реорганизации в форме преобразования, слияния или присоединения), ликвидации или банкротства;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отсутствие просроченной задолженности у заявителя/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лиц, задействованных в реализации проекта в качестве основных участников, по налогам, сборам и иным обязательным платежам в бюджет, перед Фондом, другими институтами развития и кредитными организациями;</w:t>
      </w:r>
    </w:p>
    <w:p w:rsidR="00E03B9C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ключевой исполнитель/поставщик оборудования: резидент РФ или иностранное юр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ицо, не зарегистрированное в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низконалоговой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юрисдикции, не находится в процессе реорганизации, ликвидации или банкротства, осуществляет деятельность, соответствующую деятельности в рамках проекта, и роли, заявленной в проекте (поставщик оборудования, инжиниринговая компания и т.п.)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sz w:val="28"/>
          <w:szCs w:val="28"/>
        </w:rPr>
        <w:t xml:space="preserve">ЗАЕМНЫЕ СРЕДСТВА МОГУТ БЫТЬ ИСПОЛЬЗОВАНЫ </w:t>
      </w:r>
      <w:proofErr w:type="gramStart"/>
      <w:r w:rsidR="00E03B9C" w:rsidRPr="00481A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3B9C" w:rsidRPr="00481A10">
        <w:rPr>
          <w:rFonts w:ascii="Times New Roman" w:hAnsi="Times New Roman" w:cs="Times New Roman"/>
          <w:sz w:val="28"/>
          <w:szCs w:val="28"/>
        </w:rPr>
        <w:t>: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приобретение и создание оборудования;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разработку нового продукта/технологии;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разработку технико-экономического обоснования;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lastRenderedPageBreak/>
        <w:t>• инжиниринговые услуги;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приобретение прав на результаты интеллектуальной собственности;</w:t>
      </w:r>
    </w:p>
    <w:p w:rsidR="00E03B9C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общехозяйственные расходы в рамках проекта (не более 15% суммы займа).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sz w:val="28"/>
          <w:szCs w:val="28"/>
        </w:rPr>
        <w:t xml:space="preserve">ЗАЕМНЫЕ СРЕДСТВА НЕ МОГУТ БЫТЬ ИСПОЛЬЗОВАНЫ </w:t>
      </w:r>
      <w:proofErr w:type="gramStart"/>
      <w:r w:rsidR="00E03B9C" w:rsidRPr="00481A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3B9C" w:rsidRPr="00481A10">
        <w:rPr>
          <w:rFonts w:ascii="Times New Roman" w:hAnsi="Times New Roman" w:cs="Times New Roman"/>
          <w:sz w:val="28"/>
          <w:szCs w:val="28"/>
        </w:rPr>
        <w:t>: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 • строительство или капитальный ремонт зданий и сооружений;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 • приобретение недвижимого имущества;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 • рефинансирования заемных средств и погашения кредиторской задолженности;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 • уплаты процентов по заемным средствам;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 • проведения научно-исследовательских работ;</w:t>
      </w:r>
    </w:p>
    <w:p w:rsidR="00E03B9C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 • производства продукции военного назначения.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sz w:val="28"/>
          <w:szCs w:val="28"/>
        </w:rPr>
        <w:t>НЕ ФИНАНСИРУЕТСЯ: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производство пищевых продуктов;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производство напитков;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производство табачных изделий;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деятельность полиграфическая и копирование носителей;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производство кокса и нефтепродуктов;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производство ядерного топлива;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добыча полезных ископаемых;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обеспечение электрической энергией, газом и паром, кондиционирование воздуха;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водоснабжение, водоотведение, организация сбора и утилизации отходов, деятельность по ликвидации загрязнений.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 </w:t>
      </w:r>
    </w:p>
    <w:p w:rsidR="00E03B9C" w:rsidRPr="00FF3E94" w:rsidRDefault="00E74069" w:rsidP="0048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03B9C" w:rsidRPr="00FF3E94">
        <w:rPr>
          <w:rFonts w:ascii="Times New Roman" w:hAnsi="Times New Roman" w:cs="Times New Roman"/>
          <w:b/>
          <w:sz w:val="28"/>
          <w:szCs w:val="28"/>
        </w:rPr>
        <w:t>Программа «Комплектующие изделия»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общий бюджет проекта – не менее 25 млн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уб.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суммарный объем займа Фондов – от 20 до 100 млн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уб.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срок займа – не более 5 лет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ставка – 1 % 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5% на оставшийся срок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проекта со стороны Заявителя, частных инвесторов или за счет банковских кредитов в объеме не менее 20% общего бюджета проекта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целевой объем продаж новой продукции – не менее 30% от суммы займа в год, начиная со 2 года серийного производства: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учитываются инвестиции, осуществленные в проект не ранее 2 лет, предшествующих дате подачи заявки;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не учитываются инвестиции, выделенные напрямую для поддержки проектов из бюджета (субсидии и т.п.);</w:t>
      </w:r>
    </w:p>
    <w:p w:rsidR="00E03B9C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не учитываются доходы в виде денежного потока, генерируемые проектом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sz w:val="28"/>
          <w:szCs w:val="28"/>
        </w:rPr>
        <w:t>ТРЕБОВАНИЯ К ЗАЯВИТЕЛЮ И ОСНОВНЫМ УЧАСТНИКАМ ПРОЕКТА: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 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являться юридическим лицом или индивидуальным предпринимателем, осуществляющим деятельность в сфере промышленности на территории Забайкальского края;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являться резидентом Российской Федерации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 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не являться дочерним хозяйственным обществом  юридических лиц, созданных в соответствии с законодательством иностранных государств и имеющих местонахождение в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низконалоговой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юрисдикции за пределами территории Российской Федерации;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владелец Заявителя не должен являться нерезидентом Российской Федерации, имеющим местонахождение (место жительства) в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низконалоговой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юрисдикции за пределами территории Российской Федерации;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раскрыть структуру собственности, предоставить список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лиц и сведения о конечных бенефициарах на момент подачи заявки;</w:t>
      </w:r>
    </w:p>
    <w:p w:rsidR="00E03B9C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не должно находиться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и/или получения займа.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sz w:val="28"/>
          <w:szCs w:val="28"/>
        </w:rPr>
        <w:t xml:space="preserve">ЗАЕМНЫЕ СРЕДСТВА МОГУТ БЫТЬ ИСПОЛЬЗОВАНЫ </w:t>
      </w:r>
      <w:proofErr w:type="gramStart"/>
      <w:r w:rsidR="00E03B9C" w:rsidRPr="00481A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3B9C" w:rsidRPr="00481A10">
        <w:rPr>
          <w:rFonts w:ascii="Times New Roman" w:hAnsi="Times New Roman" w:cs="Times New Roman"/>
          <w:sz w:val="28"/>
          <w:szCs w:val="28"/>
        </w:rPr>
        <w:t>: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разработка нового продукта/технологии и подготовка его производства;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приобретение или использование специального оборудования для проведения необходимых опытно-конструкторских работ и отработки технологии;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разработка технико-экономического обоснования инвестиционной стадии проекта,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прединвестиционный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анализ и оптимизация проекта;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приобретение прав на результаты интеллектуальной деятельности;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инжиниринг;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приобретение в собственность  для целей технологического перевооружения и модернизации производства российского и/или импортного промышленного оборудования;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общехозяйственные расходы по проекту – затраты на выполнение функций управления и обслуживания подразделений, реализующих проект - в объеме не более 10% от суммы займа;</w:t>
      </w:r>
    </w:p>
    <w:p w:rsidR="00E03B9C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• расходы, связанные с производством и выводом на рынок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481A10">
        <w:rPr>
          <w:rFonts w:ascii="Times New Roman" w:hAnsi="Times New Roman" w:cs="Times New Roman"/>
          <w:sz w:val="28"/>
          <w:szCs w:val="28"/>
        </w:rPr>
        <w:t xml:space="preserve"> партий продукции (в объеме до 50% от суммы займа)</w:t>
      </w:r>
    </w:p>
    <w:p w:rsidR="00FF3E94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9C" w:rsidRPr="00481A10" w:rsidRDefault="00FF3E94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9C" w:rsidRPr="00481A10">
        <w:rPr>
          <w:rFonts w:ascii="Times New Roman" w:hAnsi="Times New Roman" w:cs="Times New Roman"/>
          <w:sz w:val="28"/>
          <w:szCs w:val="28"/>
        </w:rPr>
        <w:t>НЕ ФИНАНСИРУЕТСЯ: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строительство или капитальный ремонт зданий, сооружений, коммуникаций для организации производства или общехозяйственного назначения;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lastRenderedPageBreak/>
        <w:t>• рефинансирование заемных средств и погашение кредиторской задолженности и иных обязательств;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• уплата процентов по заемным средствам.</w:t>
      </w:r>
    </w:p>
    <w:p w:rsidR="00E03B9C" w:rsidRPr="00481A10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Более подробная информация размещена на сайте: </w:t>
      </w:r>
      <w:hyperlink r:id="rId13" w:history="1">
        <w:r w:rsidRPr="00481A10">
          <w:rPr>
            <w:rStyle w:val="a5"/>
            <w:rFonts w:ascii="Times New Roman" w:hAnsi="Times New Roman" w:cs="Times New Roman"/>
            <w:sz w:val="28"/>
            <w:szCs w:val="28"/>
          </w:rPr>
          <w:t>http://frprf.ru/zaymy/regiony/</w:t>
        </w:r>
      </w:hyperlink>
      <w:r w:rsidRPr="00481A10">
        <w:rPr>
          <w:rFonts w:ascii="Times New Roman" w:hAnsi="Times New Roman" w:cs="Times New Roman"/>
          <w:sz w:val="28"/>
          <w:szCs w:val="28"/>
        </w:rPr>
        <w:t>.</w:t>
      </w:r>
    </w:p>
    <w:p w:rsidR="00FF3E94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br/>
        <w:t>Руководитель организации:</w:t>
      </w:r>
    </w:p>
    <w:p w:rsidR="0042387A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>Генеральный</w:t>
      </w:r>
      <w:r w:rsidR="0042387A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директор</w:t>
      </w:r>
      <w:r w:rsidR="004238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Мирсанова</w:t>
      </w:r>
      <w:proofErr w:type="spellEnd"/>
      <w:r w:rsidR="00423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A10">
        <w:rPr>
          <w:rFonts w:ascii="Times New Roman" w:hAnsi="Times New Roman" w:cs="Times New Roman"/>
          <w:sz w:val="28"/>
          <w:szCs w:val="28"/>
        </w:rPr>
        <w:t>ЕленаВалентиновна</w:t>
      </w:r>
      <w:proofErr w:type="spellEnd"/>
    </w:p>
    <w:p w:rsidR="00E9765F" w:rsidRDefault="00E03B9C" w:rsidP="0048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65F">
        <w:rPr>
          <w:rFonts w:ascii="Times New Roman" w:hAnsi="Times New Roman" w:cs="Times New Roman"/>
          <w:b/>
          <w:sz w:val="28"/>
          <w:szCs w:val="28"/>
        </w:rPr>
        <w:t>Контактные</w:t>
      </w:r>
      <w:r w:rsidR="00E9765F" w:rsidRPr="00E97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65F">
        <w:rPr>
          <w:rFonts w:ascii="Times New Roman" w:hAnsi="Times New Roman" w:cs="Times New Roman"/>
          <w:b/>
          <w:sz w:val="28"/>
          <w:szCs w:val="28"/>
        </w:rPr>
        <w:t>данные:</w:t>
      </w:r>
      <w:r w:rsidR="00E9765F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Адрес:</w:t>
      </w:r>
      <w:r w:rsidR="00E9765F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672039,</w:t>
      </w:r>
      <w:r w:rsidR="00E9765F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Россия,</w:t>
      </w:r>
      <w:r w:rsidR="00E9765F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81A1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81A10">
        <w:rPr>
          <w:rFonts w:ascii="Times New Roman" w:hAnsi="Times New Roman" w:cs="Times New Roman"/>
          <w:sz w:val="28"/>
          <w:szCs w:val="28"/>
        </w:rPr>
        <w:t>ита,</w:t>
      </w:r>
      <w:r w:rsidR="00E9765F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ул.Чкалова,</w:t>
      </w:r>
      <w:r w:rsidR="00E9765F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д.25,</w:t>
      </w:r>
      <w:r w:rsidR="00E9765F">
        <w:rPr>
          <w:rFonts w:ascii="Times New Roman" w:hAnsi="Times New Roman" w:cs="Times New Roman"/>
          <w:sz w:val="28"/>
          <w:szCs w:val="28"/>
        </w:rPr>
        <w:t xml:space="preserve"> </w:t>
      </w:r>
      <w:r w:rsidR="00FF3E94">
        <w:rPr>
          <w:rFonts w:ascii="Times New Roman" w:hAnsi="Times New Roman" w:cs="Times New Roman"/>
          <w:sz w:val="28"/>
          <w:szCs w:val="28"/>
        </w:rPr>
        <w:t>с</w:t>
      </w:r>
      <w:r w:rsidRPr="00481A10">
        <w:rPr>
          <w:rFonts w:ascii="Times New Roman" w:hAnsi="Times New Roman" w:cs="Times New Roman"/>
          <w:sz w:val="28"/>
          <w:szCs w:val="28"/>
        </w:rPr>
        <w:t>тр.1.</w:t>
      </w:r>
      <w:r w:rsidR="00E9765F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Телефон:</w:t>
      </w:r>
      <w:r w:rsidR="00E9765F">
        <w:rPr>
          <w:rFonts w:ascii="Times New Roman" w:hAnsi="Times New Roman" w:cs="Times New Roman"/>
          <w:sz w:val="28"/>
          <w:szCs w:val="28"/>
        </w:rPr>
        <w:t xml:space="preserve"> </w:t>
      </w:r>
      <w:r w:rsidRPr="00481A10">
        <w:rPr>
          <w:rFonts w:ascii="Times New Roman" w:hAnsi="Times New Roman" w:cs="Times New Roman"/>
          <w:sz w:val="28"/>
          <w:szCs w:val="28"/>
        </w:rPr>
        <w:t>(3022)31-14-24,</w:t>
      </w:r>
      <w:r w:rsidR="00E9765F">
        <w:rPr>
          <w:rFonts w:ascii="Times New Roman" w:hAnsi="Times New Roman" w:cs="Times New Roman"/>
          <w:sz w:val="28"/>
          <w:szCs w:val="28"/>
        </w:rPr>
        <w:t xml:space="preserve">   </w:t>
      </w:r>
      <w:r w:rsidRPr="00481A10">
        <w:rPr>
          <w:rFonts w:ascii="Times New Roman" w:hAnsi="Times New Roman" w:cs="Times New Roman"/>
          <w:sz w:val="28"/>
          <w:szCs w:val="28"/>
        </w:rPr>
        <w:t>e-mail:frp75@bk.ru</w:t>
      </w:r>
      <w:r w:rsidR="00E9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E37" w:rsidRDefault="00E03B9C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10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proofErr w:type="gramStart"/>
      <w:r w:rsidRPr="00481A10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spellEnd"/>
      <w:proofErr w:type="gramEnd"/>
      <w:r w:rsidRPr="00481A10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4F6B91" w:rsidRPr="00FE45B9">
          <w:rPr>
            <w:rStyle w:val="a5"/>
            <w:rFonts w:ascii="Times New Roman" w:hAnsi="Times New Roman" w:cs="Times New Roman"/>
            <w:sz w:val="28"/>
            <w:szCs w:val="28"/>
          </w:rPr>
          <w:t>www.zabinvest.ru</w:t>
        </w:r>
      </w:hyperlink>
    </w:p>
    <w:p w:rsidR="004F6B91" w:rsidRDefault="004F6B91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B91" w:rsidRDefault="004F6B91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3A9" w:rsidRDefault="004F6B91" w:rsidP="004F6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03A9" w:rsidRPr="004F6B91">
        <w:rPr>
          <w:rFonts w:ascii="Times New Roman" w:hAnsi="Times New Roman" w:cs="Times New Roman"/>
          <w:b/>
          <w:sz w:val="28"/>
          <w:szCs w:val="28"/>
        </w:rPr>
        <w:t>Корпорация развития Забайкальского края</w:t>
      </w:r>
    </w:p>
    <w:p w:rsidR="004F6B91" w:rsidRPr="004F6B91" w:rsidRDefault="004F6B91" w:rsidP="004F6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A9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Акционерное общество «Корпорация развития Забайкальского края» создано 11 августа 2009 г. со 100% долей участия Забайкальского края.</w:t>
      </w:r>
    </w:p>
    <w:p w:rsidR="004F6B91" w:rsidRPr="004F6B91" w:rsidRDefault="004F6B91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3A9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Основная цель деятельности: создание благоприятных условий для инвестиционного развития Забайкальского края.</w:t>
      </w:r>
    </w:p>
    <w:p w:rsidR="004F6B91" w:rsidRPr="004F6B91" w:rsidRDefault="004F6B91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3A9" w:rsidRPr="004F6B91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Корпорация – специализированная краевая организация по привлечению инвестиций и работе с инвесторами.</w:t>
      </w:r>
    </w:p>
    <w:p w:rsidR="004C03A9" w:rsidRPr="004F6B91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4C03A9" w:rsidRPr="004F6B91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•  сопровождение инвесторов по принципу "одного окна";</w:t>
      </w:r>
    </w:p>
    <w:p w:rsidR="004C03A9" w:rsidRPr="004F6B91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•   инвестиционная деятельность.</w:t>
      </w:r>
    </w:p>
    <w:p w:rsidR="004C03A9" w:rsidRPr="004F6B91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br/>
        <w:t>Корпорация развития Забайкальского края предоставляет услуги по содействию в реализации инвестиционных проектов на территории Забайкальского края, включая:</w:t>
      </w:r>
    </w:p>
    <w:p w:rsidR="004C03A9" w:rsidRPr="004F6B91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• организационное сопровождение инвесторов на территории Забайкальского края;</w:t>
      </w:r>
    </w:p>
    <w:p w:rsidR="004C03A9" w:rsidRPr="004F6B91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• организацию проведения исследований инвестиционной привлекательности отраслей экономики, целесообразности и возможности инвестирования в них края;</w:t>
      </w:r>
    </w:p>
    <w:p w:rsidR="004C03A9" w:rsidRPr="004F6B91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• формирование и обновление банка данных по инвестиционным проектам и предложениям;</w:t>
      </w:r>
    </w:p>
    <w:p w:rsidR="004C03A9" w:rsidRPr="004F6B91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• разработку бизнес-планов, финансовых моделей;</w:t>
      </w:r>
    </w:p>
    <w:p w:rsidR="004C03A9" w:rsidRPr="004F6B91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• консультационную поддержку при подготовке документов для включения в ТОР «Забайкалье», подбор мер поддержки.</w:t>
      </w:r>
    </w:p>
    <w:p w:rsidR="004C03A9" w:rsidRPr="004F6B91" w:rsidRDefault="00454350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3A9" w:rsidRPr="004F6B91">
        <w:rPr>
          <w:rFonts w:ascii="Times New Roman" w:hAnsi="Times New Roman" w:cs="Times New Roman"/>
          <w:sz w:val="28"/>
          <w:szCs w:val="28"/>
        </w:rPr>
        <w:t>Корпорация развития Забайкальского края, принимает для рассмотрения проекты забайкальских предпринимателей для участия в уставном капитале предприятий с целью финансовой поддержки и развития бизнеса.</w:t>
      </w:r>
    </w:p>
    <w:p w:rsidR="004C03A9" w:rsidRPr="004F6B91" w:rsidRDefault="00454350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03A9" w:rsidRPr="004F6B91">
        <w:rPr>
          <w:rFonts w:ascii="Times New Roman" w:hAnsi="Times New Roman" w:cs="Times New Roman"/>
          <w:sz w:val="28"/>
          <w:szCs w:val="28"/>
        </w:rPr>
        <w:t>Финансирование инвестиционных проектов путем вхождения в уставный капитал предприятий является новой мерой государственной поддержки субъектов малого и среднего предпринимательства, утвержденной программой «Формирование сервисной поддержки малого и среднего предпринимательства в Забайкальском крае».</w:t>
      </w:r>
    </w:p>
    <w:p w:rsidR="004C03A9" w:rsidRDefault="00454350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3A9" w:rsidRPr="004F6B91">
        <w:rPr>
          <w:rFonts w:ascii="Times New Roman" w:hAnsi="Times New Roman" w:cs="Times New Roman"/>
          <w:sz w:val="28"/>
          <w:szCs w:val="28"/>
        </w:rPr>
        <w:t xml:space="preserve">Корпорация развития Забайкальского края на постоянной основе осуществляет прием инвестиционных проектов для их возможного последующего финансирования. Ко всем проектам предъявляется ряд требований - проекты должны быть направлены на создание новых рабочих мест, развитие производства, сельского хозяйства, иметь целью увеличение экспорта или </w:t>
      </w:r>
      <w:proofErr w:type="spellStart"/>
      <w:r w:rsidR="004C03A9" w:rsidRPr="004F6B91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4C03A9" w:rsidRPr="004F6B91">
        <w:rPr>
          <w:rFonts w:ascii="Times New Roman" w:hAnsi="Times New Roman" w:cs="Times New Roman"/>
          <w:sz w:val="28"/>
          <w:szCs w:val="28"/>
        </w:rPr>
        <w:t>.</w:t>
      </w:r>
    </w:p>
    <w:p w:rsidR="00454350" w:rsidRPr="004F6B91" w:rsidRDefault="00454350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3FB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Генеральный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директор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АО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«Корпорация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развития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Забайкальского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края»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B9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F6B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6B91">
        <w:rPr>
          <w:rFonts w:ascii="Times New Roman" w:hAnsi="Times New Roman" w:cs="Times New Roman"/>
          <w:sz w:val="28"/>
          <w:szCs w:val="28"/>
        </w:rPr>
        <w:t>еутская</w:t>
      </w:r>
      <w:proofErr w:type="spellEnd"/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Елена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Сергеевна.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FB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FB">
        <w:rPr>
          <w:rFonts w:ascii="Times New Roman" w:hAnsi="Times New Roman" w:cs="Times New Roman"/>
          <w:b/>
          <w:sz w:val="28"/>
          <w:szCs w:val="28"/>
        </w:rPr>
        <w:t>Контактная</w:t>
      </w:r>
      <w:r w:rsidR="00F953FB" w:rsidRPr="00F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3FB">
        <w:rPr>
          <w:rFonts w:ascii="Times New Roman" w:hAnsi="Times New Roman" w:cs="Times New Roman"/>
          <w:b/>
          <w:sz w:val="28"/>
          <w:szCs w:val="28"/>
        </w:rPr>
        <w:t>информация: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672039,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F6B9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F6B91">
        <w:rPr>
          <w:rFonts w:ascii="Times New Roman" w:hAnsi="Times New Roman" w:cs="Times New Roman"/>
          <w:sz w:val="28"/>
          <w:szCs w:val="28"/>
        </w:rPr>
        <w:t>ита,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ул.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Чкалова,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25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строение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1,каб.№2,</w:t>
      </w:r>
    </w:p>
    <w:p w:rsidR="00F953FB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91">
        <w:rPr>
          <w:rFonts w:ascii="Times New Roman" w:hAnsi="Times New Roman" w:cs="Times New Roman"/>
          <w:sz w:val="28"/>
          <w:szCs w:val="28"/>
        </w:rPr>
        <w:t>Тел.:8(3022)31-14-45,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B91">
        <w:rPr>
          <w:rFonts w:ascii="Times New Roman" w:hAnsi="Times New Roman" w:cs="Times New Roman"/>
          <w:sz w:val="28"/>
          <w:szCs w:val="28"/>
        </w:rPr>
        <w:t>e-mail:zabinvest@bk.ru</w:t>
      </w:r>
      <w:proofErr w:type="spellEnd"/>
    </w:p>
    <w:p w:rsidR="004C03A9" w:rsidRPr="004F6B91" w:rsidRDefault="004C03A9" w:rsidP="004F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B91">
        <w:rPr>
          <w:rFonts w:ascii="Times New Roman" w:hAnsi="Times New Roman" w:cs="Times New Roman"/>
          <w:sz w:val="28"/>
          <w:szCs w:val="28"/>
        </w:rPr>
        <w:t>Режимработы</w:t>
      </w:r>
      <w:proofErr w:type="spellEnd"/>
      <w:r w:rsidRPr="004F6B91">
        <w:rPr>
          <w:rFonts w:ascii="Times New Roman" w:hAnsi="Times New Roman" w:cs="Times New Roman"/>
          <w:sz w:val="28"/>
          <w:szCs w:val="28"/>
        </w:rPr>
        <w:t>: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ПН-ЧТ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с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08:45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до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18:00,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B91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с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08:45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до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17:45.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B91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4F6B9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F6B91">
        <w:rPr>
          <w:rFonts w:ascii="Times New Roman" w:hAnsi="Times New Roman" w:cs="Times New Roman"/>
          <w:sz w:val="28"/>
          <w:szCs w:val="28"/>
        </w:rPr>
        <w:t>С-выходные</w:t>
      </w:r>
      <w:proofErr w:type="spellEnd"/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дни,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Адрес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в</w:t>
      </w:r>
      <w:r w:rsidR="00F953FB">
        <w:rPr>
          <w:rFonts w:ascii="Times New Roman" w:hAnsi="Times New Roman" w:cs="Times New Roman"/>
          <w:sz w:val="28"/>
          <w:szCs w:val="28"/>
        </w:rPr>
        <w:t xml:space="preserve"> </w:t>
      </w:r>
      <w:r w:rsidRPr="004F6B91">
        <w:rPr>
          <w:rFonts w:ascii="Times New Roman" w:hAnsi="Times New Roman" w:cs="Times New Roman"/>
          <w:sz w:val="28"/>
          <w:szCs w:val="28"/>
        </w:rPr>
        <w:t>интернет </w:t>
      </w:r>
      <w:hyperlink r:id="rId15" w:history="1">
        <w:r w:rsidRPr="004F6B91">
          <w:rPr>
            <w:rStyle w:val="a5"/>
            <w:rFonts w:ascii="Times New Roman" w:hAnsi="Times New Roman" w:cs="Times New Roman"/>
            <w:sz w:val="28"/>
            <w:szCs w:val="28"/>
          </w:rPr>
          <w:t>www.zabinvest.ru</w:t>
        </w:r>
      </w:hyperlink>
    </w:p>
    <w:p w:rsidR="00E03B9C" w:rsidRDefault="00E03B9C" w:rsidP="00CD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05" w:rsidRDefault="00096C05" w:rsidP="00CD2FC3">
      <w:pPr>
        <w:spacing w:after="0" w:line="240" w:lineRule="auto"/>
        <w:jc w:val="both"/>
        <w:rPr>
          <w:rFonts w:ascii="Georgia" w:hAnsi="Georgia"/>
          <w:b/>
          <w:bCs/>
          <w:color w:val="B81212"/>
          <w:sz w:val="44"/>
          <w:szCs w:val="44"/>
        </w:rPr>
      </w:pPr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b/>
          <w:sz w:val="28"/>
          <w:szCs w:val="28"/>
        </w:rPr>
        <w:t>Федеральная корпорация по развитию малого и среднего предпринимательства</w:t>
      </w:r>
    </w:p>
    <w:p w:rsid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7F1E" w:rsidRPr="00096C05">
        <w:rPr>
          <w:rFonts w:ascii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 (Корпорация МСП)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</w:t>
      </w:r>
      <w:proofErr w:type="gramEnd"/>
      <w:r w:rsidR="00E37F1E" w:rsidRPr="00096C05">
        <w:rPr>
          <w:rFonts w:ascii="Times New Roman" w:hAnsi="Times New Roman" w:cs="Times New Roman"/>
          <w:sz w:val="28"/>
          <w:szCs w:val="28"/>
        </w:rPr>
        <w:t xml:space="preserve"> кредитных гарантий». </w:t>
      </w:r>
      <w:r w:rsidR="00E37F1E" w:rsidRPr="00096C05">
        <w:rPr>
          <w:rFonts w:ascii="Times New Roman" w:hAnsi="Times New Roman" w:cs="Times New Roman"/>
          <w:sz w:val="28"/>
          <w:szCs w:val="28"/>
        </w:rPr>
        <w:br/>
      </w:r>
      <w:r w:rsidR="00E37F1E" w:rsidRPr="00096C05">
        <w:rPr>
          <w:rFonts w:ascii="Times New Roman" w:hAnsi="Times New Roman" w:cs="Times New Roman"/>
          <w:sz w:val="28"/>
          <w:szCs w:val="28"/>
        </w:rPr>
        <w:br/>
        <w:t>​</w:t>
      </w:r>
    </w:p>
    <w:p w:rsid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Основными целями деятельности Корпорации МСП являются: 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 оказание поддержки субъектам МСП и организациям, образующим инфраструктуру поддержки субъектов МСП;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 привлечение денежных средств российских, иностранных и международных организаций в целях поддержки субъектов МСП;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 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lastRenderedPageBreak/>
        <w:t>- организация мероприятий, направленных на увеличение доли закупки товаров, работ, услуг заказчиками, определяемыми Правительством Российской Федерации, у субъектов МСП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 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 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7F1E" w:rsidRPr="00096C05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и поручением Правительства Российской Федерации, принят Федеральный закон от 29 июня 2015 г. №156-ФЗ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определяющий основные направления работы Корпорации МСП </w:t>
      </w:r>
      <w:r w:rsidR="00E37F1E" w:rsidRPr="00096C05">
        <w:rPr>
          <w:rFonts w:ascii="Times New Roman" w:hAnsi="Times New Roman" w:cs="Times New Roman"/>
          <w:sz w:val="28"/>
          <w:szCs w:val="28"/>
          <w:u w:val="single"/>
        </w:rPr>
        <w:t>в части создания условий для развития субъектов малого и среднего предпринимательства (МСП), включая:</w:t>
      </w:r>
      <w:proofErr w:type="gramEnd"/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1. Обеспечение доступного финансирования.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Реализация мероприятий указанного блока будет способствовать увеличению объема производства товаров, работ, услуг, произведенных субъектами МСП.</w:t>
      </w:r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2. Расширение доступа к закупкам отдельных видов заказчиков.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 xml:space="preserve">Реализация мероприятий указанного блока будет способствовать в массовом секторе увеличению числа занятых у субъектов МСП, в высокотехнологичном, импортозамещающем сектор и секторе </w:t>
      </w:r>
      <w:proofErr w:type="spellStart"/>
      <w:r w:rsidRPr="00096C05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 экспорта - диверсификации экономики и созданию рынка предпринимательства.</w:t>
      </w:r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3. Обеспечение информационно-маркетинговой поддержки.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Реализация мероприятий указанного блока будет способствовать раскрытию рыночных ниш для субъектов МСП.</w:t>
      </w:r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4. Обеспечение имущественной поддержки.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В рамках реализации указанной задачи важно предоставление субъектам МСП необходимого объема государственного и муниципального имущества.</w:t>
      </w:r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5. Обеспечение правовой поддержки.</w:t>
      </w:r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В указанном направлении планируется организация системы правовой поддержки от этапа государственной регистрации в качестве субъекта предпринимательства до  взаимодействия с  правоохранительными органами.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С участием Корпорации МСП планируется обеспечить разработку и внедрение требований оказания различных форм и видов поддержки субъектам МСП на федеральном, региональном и муниципальном уровнях, в том числе в рамках деятельности организаций, образующих инфраструктуру поддержки субъектов МСП.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lastRenderedPageBreak/>
        <w:t> Для получения поддержки Корпорации МСП необходимо подать заявку на сайте Корпорации МСП </w:t>
      </w:r>
      <w:hyperlink r:id="rId16" w:history="1">
        <w:r w:rsidRPr="00096C05">
          <w:rPr>
            <w:rStyle w:val="a5"/>
            <w:rFonts w:ascii="Times New Roman" w:hAnsi="Times New Roman" w:cs="Times New Roman"/>
            <w:sz w:val="28"/>
            <w:szCs w:val="28"/>
          </w:rPr>
          <w:t>www.acgrf.ru</w:t>
        </w:r>
      </w:hyperlink>
      <w:r w:rsidRPr="00096C05">
        <w:rPr>
          <w:rFonts w:ascii="Times New Roman" w:hAnsi="Times New Roman" w:cs="Times New Roman"/>
          <w:sz w:val="28"/>
          <w:szCs w:val="28"/>
        </w:rPr>
        <w:t>.</w:t>
      </w:r>
      <w:r w:rsidRPr="00096C05">
        <w:rPr>
          <w:rFonts w:ascii="Times New Roman" w:hAnsi="Times New Roman" w:cs="Times New Roman"/>
          <w:sz w:val="28"/>
          <w:szCs w:val="28"/>
        </w:rPr>
        <w:br/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096C0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 xml:space="preserve">Финансовая поддержка субъектов МСП </w:t>
        </w:r>
      </w:hyperlink>
    </w:p>
    <w:p w:rsidR="00E37F1E" w:rsidRPr="00096C05" w:rsidRDefault="00E37F1E" w:rsidP="00096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96C05">
        <w:rPr>
          <w:rFonts w:ascii="Times New Roman" w:hAnsi="Times New Roman" w:cs="Times New Roman"/>
          <w:sz w:val="28"/>
          <w:szCs w:val="28"/>
        </w:rPr>
        <w:t xml:space="preserve">Корпорацией «МСП» реализуется Программа стимулирования кредитования субъектов малого и среднего предпринимательства </w:t>
      </w:r>
      <w:r w:rsidRPr="00096C05">
        <w:rPr>
          <w:rFonts w:ascii="Times New Roman" w:hAnsi="Times New Roman" w:cs="Times New Roman"/>
          <w:b/>
          <w:sz w:val="28"/>
          <w:szCs w:val="28"/>
        </w:rPr>
        <w:t>«Программа 6,5»</w:t>
      </w:r>
      <w:r w:rsidRPr="00096C05">
        <w:rPr>
          <w:rFonts w:ascii="Times New Roman" w:hAnsi="Times New Roman" w:cs="Times New Roman"/>
          <w:sz w:val="28"/>
          <w:szCs w:val="28"/>
        </w:rPr>
        <w:t> далее — Программа). </w:t>
      </w:r>
      <w:r w:rsidRPr="00096C0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 xml:space="preserve">В рамках Программы льготная стоимость кредитов для субъектов малого и среднего предпринимательства обеспечивается за счет предоставления Банком </w:t>
      </w:r>
      <w:proofErr w:type="gramStart"/>
      <w:r w:rsidR="00E37F1E" w:rsidRPr="00096C05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E37F1E" w:rsidRPr="00096C05">
        <w:rPr>
          <w:rFonts w:ascii="Times New Roman" w:hAnsi="Times New Roman" w:cs="Times New Roman"/>
          <w:sz w:val="28"/>
          <w:szCs w:val="28"/>
        </w:rPr>
        <w:t xml:space="preserve"> уполномоченным банкам кредитов под поручительство Корпорации под процентную ставку 6,5% годовых,</w:t>
      </w: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что позволяет обеспечить ставку для конечного заемщика в размере 10,6 % для субъектов малого предпринимательства и 9,6 % для субъектов среднего предпринимательства для предоставления кредита на сумму от 10 млн. до 1 млрд. рублей для приобретения основных средств, модернизации и реконструкции производства, запуска новых проектов, а также для пополнения оборотного капитала. Суммарно в отношении одного заемщика сумма кредита по Программе не может превышать 4 млрд. рублей.</w:t>
      </w:r>
      <w:r w:rsidR="00E37F1E" w:rsidRPr="00096C05">
        <w:rPr>
          <w:rFonts w:ascii="Times New Roman" w:hAnsi="Times New Roman" w:cs="Times New Roman"/>
          <w:sz w:val="28"/>
          <w:szCs w:val="28"/>
        </w:rPr>
        <w:br/>
      </w:r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C05">
        <w:rPr>
          <w:rFonts w:ascii="Times New Roman" w:hAnsi="Times New Roman" w:cs="Times New Roman"/>
          <w:sz w:val="28"/>
          <w:szCs w:val="28"/>
        </w:rPr>
        <w:t>Существует п</w:t>
      </w:r>
      <w:r w:rsidR="00E37F1E" w:rsidRPr="00096C05">
        <w:rPr>
          <w:rFonts w:ascii="Times New Roman" w:hAnsi="Times New Roman" w:cs="Times New Roman"/>
          <w:sz w:val="28"/>
          <w:szCs w:val="28"/>
        </w:rPr>
        <w:t>еречень приоритетных отраслей экономики для целей реализации Программы</w:t>
      </w:r>
      <w:proofErr w:type="gramStart"/>
      <w:r w:rsidRPr="00096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6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C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6C05">
        <w:rPr>
          <w:rFonts w:ascii="Times New Roman" w:hAnsi="Times New Roman" w:cs="Times New Roman"/>
          <w:sz w:val="28"/>
          <w:szCs w:val="28"/>
        </w:rPr>
        <w:t>м. на сайте</w:t>
      </w:r>
    </w:p>
    <w:p w:rsid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 xml:space="preserve">Для получения кредита в рамках Программы субъекту МСП - инициатору проекта, соответствующему условиям и требованиям Программы, необходимо обратиться в уполномоченный банк и </w:t>
      </w:r>
      <w:proofErr w:type="gramStart"/>
      <w:r w:rsidR="00E37F1E" w:rsidRPr="00096C05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E37F1E" w:rsidRPr="00096C0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банка.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Для участия в Программе в настоящее время подписаны соглашения с 11 уполномоченными банками, в том числе с: ПАО Сбербанк, АО «</w:t>
      </w:r>
      <w:proofErr w:type="spellStart"/>
      <w:r w:rsidR="00E37F1E" w:rsidRPr="00096C05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E37F1E" w:rsidRPr="00096C05">
        <w:rPr>
          <w:rFonts w:ascii="Times New Roman" w:hAnsi="Times New Roman" w:cs="Times New Roman"/>
          <w:sz w:val="28"/>
          <w:szCs w:val="28"/>
        </w:rPr>
        <w:t>», ПАО «</w:t>
      </w:r>
      <w:proofErr w:type="spellStart"/>
      <w:r w:rsidR="00E37F1E" w:rsidRPr="00096C05"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 w:rsidR="00E37F1E" w:rsidRPr="00096C05">
        <w:rPr>
          <w:rFonts w:ascii="Times New Roman" w:hAnsi="Times New Roman" w:cs="Times New Roman"/>
          <w:sz w:val="28"/>
          <w:szCs w:val="28"/>
        </w:rPr>
        <w:t>», ПАО РОСБАНК, ВТБ 24 (ПАО).</w:t>
      </w:r>
    </w:p>
    <w:p w:rsidR="00E37F1E" w:rsidRPr="00096C05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В рамках Программы рассмотрение заявок на предоставление поручительства по рефинансированию выданного субъекту МСП кредита осуществляется АО «Корпорация «МСП» в течение 4 рабочих дней.</w:t>
      </w:r>
    </w:p>
    <w:p w:rsidR="00E74069" w:rsidRDefault="00096C05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 на сайте АО «Корпорация «МСП» (</w:t>
      </w:r>
      <w:hyperlink r:id="rId18" w:history="1">
        <w:r w:rsidR="00E37F1E" w:rsidRPr="00096C05">
          <w:rPr>
            <w:rStyle w:val="a5"/>
            <w:rFonts w:ascii="Times New Roman" w:hAnsi="Times New Roman" w:cs="Times New Roman"/>
            <w:sz w:val="28"/>
            <w:szCs w:val="28"/>
          </w:rPr>
          <w:t>http://corpmsp.ru/bankam/programma_stimulir/</w:t>
        </w:r>
      </w:hyperlink>
      <w:r w:rsidR="00E37F1E" w:rsidRPr="00096C05">
        <w:rPr>
          <w:rFonts w:ascii="Times New Roman" w:hAnsi="Times New Roman" w:cs="Times New Roman"/>
          <w:sz w:val="28"/>
          <w:szCs w:val="28"/>
        </w:rPr>
        <w:t>) </w:t>
      </w:r>
    </w:p>
    <w:p w:rsidR="00E37F1E" w:rsidRPr="00096C05" w:rsidRDefault="00E74069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C05">
        <w:rPr>
          <w:rFonts w:ascii="Times New Roman" w:hAnsi="Times New Roman" w:cs="Times New Roman"/>
          <w:sz w:val="28"/>
          <w:szCs w:val="28"/>
        </w:rPr>
        <w:t xml:space="preserve"> </w:t>
      </w:r>
      <w:r w:rsidR="00E37F1E" w:rsidRPr="00096C05">
        <w:rPr>
          <w:rFonts w:ascii="Times New Roman" w:hAnsi="Times New Roman" w:cs="Times New Roman"/>
          <w:sz w:val="28"/>
          <w:szCs w:val="28"/>
        </w:rPr>
        <w:t>В случае наличия заинтересованности в получении кредита в рамках Программы  субъекту МСП необходимо заполнить документы (чек-лист и анкета проекта СМСП) и направить их на адрес электронной почты: </w:t>
      </w:r>
      <w:hyperlink r:id="rId19" w:history="1">
        <w:r w:rsidR="00E37F1E" w:rsidRPr="00096C05">
          <w:rPr>
            <w:rStyle w:val="a5"/>
            <w:rFonts w:ascii="Times New Roman" w:hAnsi="Times New Roman" w:cs="Times New Roman"/>
            <w:sz w:val="28"/>
            <w:szCs w:val="28"/>
          </w:rPr>
          <w:t>mspzk@economy.e-zab.ru</w:t>
        </w:r>
      </w:hyperlink>
      <w:r w:rsidR="00E37F1E" w:rsidRPr="00096C05">
        <w:rPr>
          <w:rFonts w:ascii="Times New Roman" w:hAnsi="Times New Roman" w:cs="Times New Roman"/>
          <w:sz w:val="28"/>
          <w:szCs w:val="28"/>
        </w:rPr>
        <w:t> или </w:t>
      </w:r>
      <w:hyperlink r:id="rId20" w:history="1">
        <w:r w:rsidR="00E37F1E" w:rsidRPr="00096C05">
          <w:rPr>
            <w:rStyle w:val="a5"/>
            <w:rFonts w:ascii="Times New Roman" w:hAnsi="Times New Roman" w:cs="Times New Roman"/>
            <w:sz w:val="28"/>
            <w:szCs w:val="28"/>
          </w:rPr>
          <w:t>invest@admin.chita.ru</w:t>
        </w:r>
      </w:hyperlink>
      <w:r w:rsidR="00E37F1E" w:rsidRPr="00096C05">
        <w:rPr>
          <w:rFonts w:ascii="Times New Roman" w:hAnsi="Times New Roman" w:cs="Times New Roman"/>
          <w:sz w:val="28"/>
          <w:szCs w:val="28"/>
        </w:rPr>
        <w:t>.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1E" w:rsidRPr="00096C05" w:rsidRDefault="00E74069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7F1E" w:rsidRPr="00096C05">
        <w:rPr>
          <w:rFonts w:ascii="Times New Roman" w:hAnsi="Times New Roman" w:cs="Times New Roman"/>
          <w:sz w:val="28"/>
          <w:szCs w:val="28"/>
        </w:rPr>
        <w:t xml:space="preserve">АО «Корпорация «МСП» учреждены четыре региональные лизинговые компании (Республика Татарстан, Республика Башкортостан, Ярославская область, Республика Саха (Якутия), реализующие лизинговое </w:t>
      </w:r>
      <w:r w:rsidR="00E37F1E" w:rsidRPr="00096C05">
        <w:rPr>
          <w:rFonts w:ascii="Times New Roman" w:hAnsi="Times New Roman" w:cs="Times New Roman"/>
          <w:sz w:val="28"/>
          <w:szCs w:val="28"/>
        </w:rPr>
        <w:lastRenderedPageBreak/>
        <w:t>финансирование на всей территории Российской Федерации вне зависимости от местонахождения лизингополучателя.</w:t>
      </w:r>
      <w:proofErr w:type="gramEnd"/>
    </w:p>
    <w:p w:rsidR="00E37F1E" w:rsidRPr="00096C05" w:rsidRDefault="00E74069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E74069">
        <w:rPr>
          <w:rFonts w:ascii="Times New Roman" w:hAnsi="Times New Roman" w:cs="Times New Roman"/>
          <w:b/>
          <w:sz w:val="28"/>
          <w:szCs w:val="28"/>
        </w:rPr>
        <w:t>Программа льготного лизинга оборудования</w:t>
      </w:r>
      <w:r w:rsidR="00E37F1E" w:rsidRPr="00096C05">
        <w:rPr>
          <w:rFonts w:ascii="Times New Roman" w:hAnsi="Times New Roman" w:cs="Times New Roman"/>
          <w:sz w:val="28"/>
          <w:szCs w:val="28"/>
        </w:rPr>
        <w:t xml:space="preserve"> АО «Корпорация «МСП» для юридических лиц и индивидуальных предпринимателей, отнесенных к категории субъекта "</w:t>
      </w:r>
      <w:proofErr w:type="spellStart"/>
      <w:r w:rsidR="00E37F1E" w:rsidRPr="00096C0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E37F1E" w:rsidRPr="00096C05">
        <w:rPr>
          <w:rFonts w:ascii="Times New Roman" w:hAnsi="Times New Roman" w:cs="Times New Roman"/>
          <w:sz w:val="28"/>
          <w:szCs w:val="28"/>
        </w:rPr>
        <w:t>" или "Малые предприятия" в соответствии с Федеральным законом от 24 июля 2007 г. № 209-ФЗ.</w:t>
      </w:r>
    </w:p>
    <w:p w:rsidR="00E37F1E" w:rsidRPr="00E74069" w:rsidRDefault="00E74069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E74069">
        <w:rPr>
          <w:rFonts w:ascii="Times New Roman" w:hAnsi="Times New Roman" w:cs="Times New Roman"/>
          <w:sz w:val="28"/>
          <w:szCs w:val="28"/>
          <w:u w:val="single"/>
        </w:rPr>
        <w:t xml:space="preserve">Преимущества </w:t>
      </w:r>
      <w:r w:rsidRPr="00E740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7F1E" w:rsidRPr="00E74069">
        <w:rPr>
          <w:rFonts w:ascii="Times New Roman" w:hAnsi="Times New Roman" w:cs="Times New Roman"/>
          <w:sz w:val="28"/>
          <w:szCs w:val="28"/>
          <w:u w:val="single"/>
        </w:rPr>
        <w:t>лизингового финансирования: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 xml:space="preserve">- лизинг представляет собой </w:t>
      </w:r>
      <w:proofErr w:type="spellStart"/>
      <w:r w:rsidRPr="00096C05">
        <w:rPr>
          <w:rFonts w:ascii="Times New Roman" w:hAnsi="Times New Roman" w:cs="Times New Roman"/>
          <w:sz w:val="28"/>
          <w:szCs w:val="28"/>
        </w:rPr>
        <w:t>беззалоговое</w:t>
      </w:r>
      <w:proofErr w:type="spellEnd"/>
      <w:r w:rsidRPr="00096C05">
        <w:rPr>
          <w:rFonts w:ascii="Times New Roman" w:hAnsi="Times New Roman" w:cs="Times New Roman"/>
          <w:sz w:val="28"/>
          <w:szCs w:val="28"/>
        </w:rPr>
        <w:t xml:space="preserve"> финансирование, обеспечением для лизингодателя является сам предмет лизинга (право собственности на лизинговое имущество остается за лизингодателем в течени</w:t>
      </w:r>
      <w:proofErr w:type="gramStart"/>
      <w:r w:rsidRPr="00096C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6C05">
        <w:rPr>
          <w:rFonts w:ascii="Times New Roman" w:hAnsi="Times New Roman" w:cs="Times New Roman"/>
          <w:sz w:val="28"/>
          <w:szCs w:val="28"/>
        </w:rPr>
        <w:t xml:space="preserve"> срока лизинга);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  отнесение лизингополучателем расходов по лизинговым платежам на себестоимость продукции, работ и услуг позволяет уменьшить налогооблагаемую базу по налогу на прибыль;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  лизинг является единственным способом применения механизма ускоренной амортизации с коэффициентом до 3;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  лизинговая компания самостоятельно приобретает у поставщика оборудование и передает его во временное пользование и владение лизингополучателю;</w:t>
      </w:r>
    </w:p>
    <w:p w:rsidR="00E37F1E" w:rsidRPr="00E74069" w:rsidRDefault="00E74069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E74069">
        <w:rPr>
          <w:rFonts w:ascii="Times New Roman" w:hAnsi="Times New Roman" w:cs="Times New Roman"/>
          <w:sz w:val="28"/>
          <w:szCs w:val="28"/>
          <w:u w:val="single"/>
        </w:rPr>
        <w:t>Преимущества Программы льготного лизинга Корпорации МСП: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  льготные процентные ставки: 6% для российского оборудования, 8% для иностранного оборудования;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  лизингополучатель не ограничен в выборе оборудования и поставщика оборудования по сделкам с РЛК (тогда как в ряде рыночных лизинговых компаний допускается лизинг оборудования, приобретенного только у авторизованных поставщиков);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  лизингополучатель вправе выбрать график платежей исходя из сезонности бизнеса;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  первый лизинговый платеж оплачивается через 30 дней после подписания акта приема-передачи;</w:t>
      </w:r>
    </w:p>
    <w:p w:rsidR="00E37F1E" w:rsidRPr="00096C05" w:rsidRDefault="00E37F1E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5">
        <w:rPr>
          <w:rFonts w:ascii="Times New Roman" w:hAnsi="Times New Roman" w:cs="Times New Roman"/>
          <w:sz w:val="28"/>
          <w:szCs w:val="28"/>
        </w:rPr>
        <w:t>-  существует возможность привлечения региональных гарантийных организаций в качестве поручителя.</w:t>
      </w:r>
    </w:p>
    <w:p w:rsidR="00E37F1E" w:rsidRPr="00096C05" w:rsidRDefault="00E74069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>Условия программы льготного лизинга оборудования, а также форма анкеты соответствия требованиям программы, предоставление которой необходимо для начала рассмотрения лизинговой заявки, размещены на сайте АО «Корпорация «МСП» в разделе «</w:t>
      </w:r>
      <w:hyperlink r:id="rId21" w:history="1">
        <w:r w:rsidR="00E37F1E" w:rsidRPr="00096C05">
          <w:rPr>
            <w:rStyle w:val="a5"/>
            <w:rFonts w:ascii="Times New Roman" w:hAnsi="Times New Roman" w:cs="Times New Roman"/>
            <w:sz w:val="28"/>
            <w:szCs w:val="28"/>
          </w:rPr>
          <w:t>Лизинговая поддержка</w:t>
        </w:r>
      </w:hyperlink>
      <w:r w:rsidR="00E37F1E" w:rsidRPr="00096C05">
        <w:rPr>
          <w:rFonts w:ascii="Times New Roman" w:hAnsi="Times New Roman" w:cs="Times New Roman"/>
          <w:sz w:val="28"/>
          <w:szCs w:val="28"/>
        </w:rPr>
        <w:t>».</w:t>
      </w:r>
    </w:p>
    <w:p w:rsidR="00E37F1E" w:rsidRPr="00096C05" w:rsidRDefault="00E74069" w:rsidP="0009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 xml:space="preserve">На базе Центра развития бизнеса Забайкальского края организована работа с потенциальными субъектами МСП, которые бы хотели воспользоваться программой льготного лизинга оборудования. </w:t>
      </w:r>
      <w:r>
        <w:rPr>
          <w:rFonts w:ascii="Times New Roman" w:hAnsi="Times New Roman" w:cs="Times New Roman"/>
          <w:sz w:val="28"/>
          <w:szCs w:val="28"/>
        </w:rPr>
        <w:tab/>
      </w:r>
      <w:r w:rsidR="00E37F1E" w:rsidRPr="00096C05">
        <w:rPr>
          <w:rFonts w:ascii="Times New Roman" w:hAnsi="Times New Roman" w:cs="Times New Roman"/>
          <w:sz w:val="28"/>
          <w:szCs w:val="28"/>
        </w:rPr>
        <w:t xml:space="preserve">Уполномоченным лицом в организации данной работы и подготовке анкет является </w:t>
      </w:r>
      <w:r w:rsidR="00E37F1E" w:rsidRPr="00E74069">
        <w:rPr>
          <w:rFonts w:ascii="Times New Roman" w:hAnsi="Times New Roman" w:cs="Times New Roman"/>
          <w:b/>
          <w:sz w:val="28"/>
          <w:szCs w:val="28"/>
        </w:rPr>
        <w:t xml:space="preserve">менеджер ООО «Забайкальская лизинговая компания» </w:t>
      </w:r>
      <w:proofErr w:type="spellStart"/>
      <w:r w:rsidR="00E37F1E" w:rsidRPr="00E74069"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 w:rsidR="00E37F1E" w:rsidRPr="00E74069">
        <w:rPr>
          <w:rFonts w:ascii="Times New Roman" w:hAnsi="Times New Roman" w:cs="Times New Roman"/>
          <w:b/>
          <w:sz w:val="28"/>
          <w:szCs w:val="28"/>
        </w:rPr>
        <w:t xml:space="preserve"> Надежда Владимировна. </w:t>
      </w:r>
      <w:r w:rsidR="00E37F1E" w:rsidRPr="00096C05">
        <w:rPr>
          <w:rFonts w:ascii="Times New Roman" w:hAnsi="Times New Roman" w:cs="Times New Roman"/>
          <w:sz w:val="28"/>
          <w:szCs w:val="28"/>
        </w:rPr>
        <w:t xml:space="preserve">Связаться с менеджером можно по </w:t>
      </w:r>
      <w:r w:rsidR="00E37F1E" w:rsidRPr="00E74069">
        <w:rPr>
          <w:rFonts w:ascii="Times New Roman" w:hAnsi="Times New Roman" w:cs="Times New Roman"/>
          <w:b/>
          <w:sz w:val="28"/>
          <w:szCs w:val="28"/>
        </w:rPr>
        <w:t xml:space="preserve">телефону: 8 800 100 1022 </w:t>
      </w:r>
      <w:proofErr w:type="spellStart"/>
      <w:r w:rsidR="00E37F1E" w:rsidRPr="00E74069">
        <w:rPr>
          <w:rFonts w:ascii="Times New Roman" w:hAnsi="Times New Roman" w:cs="Times New Roman"/>
          <w:b/>
          <w:sz w:val="28"/>
          <w:szCs w:val="28"/>
        </w:rPr>
        <w:t>доб</w:t>
      </w:r>
      <w:proofErr w:type="spellEnd"/>
      <w:r w:rsidR="00E37F1E" w:rsidRPr="00E74069">
        <w:rPr>
          <w:rFonts w:ascii="Times New Roman" w:hAnsi="Times New Roman" w:cs="Times New Roman"/>
          <w:b/>
          <w:sz w:val="28"/>
          <w:szCs w:val="28"/>
        </w:rPr>
        <w:t>. 207.</w:t>
      </w:r>
    </w:p>
    <w:p w:rsidR="001D3670" w:rsidRDefault="001D3670" w:rsidP="001D3670">
      <w:pPr>
        <w:shd w:val="clear" w:color="auto" w:fill="FFFFFF"/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1D3670" w:rsidSect="0003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54B"/>
    <w:multiLevelType w:val="multilevel"/>
    <w:tmpl w:val="058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A227B"/>
    <w:multiLevelType w:val="hybridMultilevel"/>
    <w:tmpl w:val="017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A41"/>
    <w:multiLevelType w:val="multilevel"/>
    <w:tmpl w:val="178A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D32B9"/>
    <w:multiLevelType w:val="hybridMultilevel"/>
    <w:tmpl w:val="4CDC038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BA11D72"/>
    <w:multiLevelType w:val="hybridMultilevel"/>
    <w:tmpl w:val="95263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31F98"/>
    <w:multiLevelType w:val="multilevel"/>
    <w:tmpl w:val="66E6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2960E0"/>
    <w:multiLevelType w:val="multilevel"/>
    <w:tmpl w:val="78A8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03393"/>
    <w:multiLevelType w:val="multilevel"/>
    <w:tmpl w:val="866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C506FC"/>
    <w:multiLevelType w:val="multilevel"/>
    <w:tmpl w:val="40BA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84949"/>
    <w:multiLevelType w:val="multilevel"/>
    <w:tmpl w:val="98AA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05255"/>
    <w:multiLevelType w:val="multilevel"/>
    <w:tmpl w:val="BBB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C25A1"/>
    <w:multiLevelType w:val="hybridMultilevel"/>
    <w:tmpl w:val="34F4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4048E"/>
    <w:multiLevelType w:val="multilevel"/>
    <w:tmpl w:val="BEF0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708ED"/>
    <w:multiLevelType w:val="multilevel"/>
    <w:tmpl w:val="659C8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ACB0189"/>
    <w:multiLevelType w:val="multilevel"/>
    <w:tmpl w:val="A8623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212D75"/>
    <w:multiLevelType w:val="multilevel"/>
    <w:tmpl w:val="55CC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194159"/>
    <w:multiLevelType w:val="multilevel"/>
    <w:tmpl w:val="6F0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94E60"/>
    <w:multiLevelType w:val="multilevel"/>
    <w:tmpl w:val="EC4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47216"/>
    <w:multiLevelType w:val="multilevel"/>
    <w:tmpl w:val="1CEC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306B44"/>
    <w:multiLevelType w:val="multilevel"/>
    <w:tmpl w:val="D3B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417FAE"/>
    <w:multiLevelType w:val="multilevel"/>
    <w:tmpl w:val="345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3C480A"/>
    <w:multiLevelType w:val="multilevel"/>
    <w:tmpl w:val="E93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A6240B"/>
    <w:multiLevelType w:val="multilevel"/>
    <w:tmpl w:val="EF3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82489F"/>
    <w:multiLevelType w:val="multilevel"/>
    <w:tmpl w:val="625C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00C20"/>
    <w:multiLevelType w:val="multilevel"/>
    <w:tmpl w:val="BFE6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23"/>
  </w:num>
  <w:num w:numId="6">
    <w:abstractNumId w:val="0"/>
  </w:num>
  <w:num w:numId="7">
    <w:abstractNumId w:val="24"/>
  </w:num>
  <w:num w:numId="8">
    <w:abstractNumId w:val="7"/>
  </w:num>
  <w:num w:numId="9">
    <w:abstractNumId w:val="5"/>
  </w:num>
  <w:num w:numId="10">
    <w:abstractNumId w:val="16"/>
  </w:num>
  <w:num w:numId="11">
    <w:abstractNumId w:val="20"/>
  </w:num>
  <w:num w:numId="12">
    <w:abstractNumId w:val="19"/>
  </w:num>
  <w:num w:numId="13">
    <w:abstractNumId w:val="18"/>
  </w:num>
  <w:num w:numId="14">
    <w:abstractNumId w:val="1"/>
  </w:num>
  <w:num w:numId="15">
    <w:abstractNumId w:val="4"/>
  </w:num>
  <w:num w:numId="16">
    <w:abstractNumId w:val="11"/>
  </w:num>
  <w:num w:numId="17">
    <w:abstractNumId w:val="3"/>
  </w:num>
  <w:num w:numId="18">
    <w:abstractNumId w:val="8"/>
  </w:num>
  <w:num w:numId="19">
    <w:abstractNumId w:val="14"/>
  </w:num>
  <w:num w:numId="20">
    <w:abstractNumId w:val="2"/>
  </w:num>
  <w:num w:numId="21">
    <w:abstractNumId w:val="9"/>
  </w:num>
  <w:num w:numId="22">
    <w:abstractNumId w:val="17"/>
  </w:num>
  <w:num w:numId="23">
    <w:abstractNumId w:val="22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9D2"/>
    <w:rsid w:val="00035278"/>
    <w:rsid w:val="00047F3C"/>
    <w:rsid w:val="00073F2E"/>
    <w:rsid w:val="000748EB"/>
    <w:rsid w:val="00096C05"/>
    <w:rsid w:val="000B52EC"/>
    <w:rsid w:val="000B565A"/>
    <w:rsid w:val="000D59D2"/>
    <w:rsid w:val="000E464D"/>
    <w:rsid w:val="00110905"/>
    <w:rsid w:val="001A449F"/>
    <w:rsid w:val="001D3670"/>
    <w:rsid w:val="001E2EA0"/>
    <w:rsid w:val="001E42E1"/>
    <w:rsid w:val="001F3C07"/>
    <w:rsid w:val="001F6168"/>
    <w:rsid w:val="00216361"/>
    <w:rsid w:val="00220CFC"/>
    <w:rsid w:val="0024085B"/>
    <w:rsid w:val="002779E7"/>
    <w:rsid w:val="002A3619"/>
    <w:rsid w:val="002D445F"/>
    <w:rsid w:val="00304828"/>
    <w:rsid w:val="0031079B"/>
    <w:rsid w:val="00320DD8"/>
    <w:rsid w:val="004017FE"/>
    <w:rsid w:val="00403B3F"/>
    <w:rsid w:val="0042387A"/>
    <w:rsid w:val="00454350"/>
    <w:rsid w:val="00481A10"/>
    <w:rsid w:val="00490F24"/>
    <w:rsid w:val="004C03A9"/>
    <w:rsid w:val="004C62A5"/>
    <w:rsid w:val="004F20BD"/>
    <w:rsid w:val="004F5CCA"/>
    <w:rsid w:val="004F6B91"/>
    <w:rsid w:val="004F6D41"/>
    <w:rsid w:val="0055410C"/>
    <w:rsid w:val="00570B79"/>
    <w:rsid w:val="005830D1"/>
    <w:rsid w:val="005D43C5"/>
    <w:rsid w:val="005F0206"/>
    <w:rsid w:val="005F399F"/>
    <w:rsid w:val="00601071"/>
    <w:rsid w:val="00647D00"/>
    <w:rsid w:val="006F00E4"/>
    <w:rsid w:val="006F0A52"/>
    <w:rsid w:val="007072BA"/>
    <w:rsid w:val="00716B14"/>
    <w:rsid w:val="00734871"/>
    <w:rsid w:val="007375BF"/>
    <w:rsid w:val="0074628D"/>
    <w:rsid w:val="00753552"/>
    <w:rsid w:val="00797962"/>
    <w:rsid w:val="00826969"/>
    <w:rsid w:val="00875F9E"/>
    <w:rsid w:val="008B6847"/>
    <w:rsid w:val="008C1314"/>
    <w:rsid w:val="008F728E"/>
    <w:rsid w:val="00917F1F"/>
    <w:rsid w:val="00947D7D"/>
    <w:rsid w:val="0095350D"/>
    <w:rsid w:val="00993ED6"/>
    <w:rsid w:val="00995F57"/>
    <w:rsid w:val="00A44E37"/>
    <w:rsid w:val="00A476B7"/>
    <w:rsid w:val="00A73BF7"/>
    <w:rsid w:val="00A76D79"/>
    <w:rsid w:val="00AE56B1"/>
    <w:rsid w:val="00AF0619"/>
    <w:rsid w:val="00B2035B"/>
    <w:rsid w:val="00B36881"/>
    <w:rsid w:val="00B53895"/>
    <w:rsid w:val="00B672EA"/>
    <w:rsid w:val="00BA69E0"/>
    <w:rsid w:val="00BE57F6"/>
    <w:rsid w:val="00C26360"/>
    <w:rsid w:val="00CB3CBF"/>
    <w:rsid w:val="00CC06BD"/>
    <w:rsid w:val="00CD1CAA"/>
    <w:rsid w:val="00CD2FC3"/>
    <w:rsid w:val="00D1188F"/>
    <w:rsid w:val="00D32EC0"/>
    <w:rsid w:val="00D4652F"/>
    <w:rsid w:val="00E00252"/>
    <w:rsid w:val="00E03B9C"/>
    <w:rsid w:val="00E327A6"/>
    <w:rsid w:val="00E361C0"/>
    <w:rsid w:val="00E37F1E"/>
    <w:rsid w:val="00E74069"/>
    <w:rsid w:val="00E75EE3"/>
    <w:rsid w:val="00E9765F"/>
    <w:rsid w:val="00EA776E"/>
    <w:rsid w:val="00EE46A0"/>
    <w:rsid w:val="00F0149B"/>
    <w:rsid w:val="00F06EAB"/>
    <w:rsid w:val="00F76C67"/>
    <w:rsid w:val="00F953FB"/>
    <w:rsid w:val="00FA384B"/>
    <w:rsid w:val="00FD7F53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2E"/>
  </w:style>
  <w:style w:type="paragraph" w:styleId="1">
    <w:name w:val="heading 1"/>
    <w:basedOn w:val="a"/>
    <w:next w:val="a"/>
    <w:link w:val="10"/>
    <w:uiPriority w:val="9"/>
    <w:qFormat/>
    <w:rsid w:val="00304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7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1"/>
    <w:pPr>
      <w:ind w:left="720"/>
      <w:contextualSpacing/>
    </w:pPr>
  </w:style>
  <w:style w:type="character" w:styleId="a4">
    <w:name w:val="Strong"/>
    <w:basedOn w:val="a0"/>
    <w:uiPriority w:val="22"/>
    <w:qFormat/>
    <w:rsid w:val="00797962"/>
    <w:rPr>
      <w:b/>
      <w:bCs/>
    </w:rPr>
  </w:style>
  <w:style w:type="character" w:styleId="a5">
    <w:name w:val="Hyperlink"/>
    <w:basedOn w:val="a0"/>
    <w:uiPriority w:val="99"/>
    <w:unhideWhenUsed/>
    <w:rsid w:val="0079796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9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79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79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797962"/>
    <w:rPr>
      <w:i/>
      <w:iCs/>
    </w:rPr>
  </w:style>
  <w:style w:type="character" w:customStyle="1" w:styleId="title">
    <w:name w:val="title"/>
    <w:basedOn w:val="a0"/>
    <w:rsid w:val="007979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9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96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9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962"/>
    <w:rPr>
      <w:rFonts w:ascii="Arial" w:eastAsia="Times New Roman" w:hAnsi="Arial" w:cs="Arial"/>
      <w:vanish/>
      <w:sz w:val="16"/>
      <w:szCs w:val="16"/>
    </w:rPr>
  </w:style>
  <w:style w:type="character" w:customStyle="1" w:styleId="commentscount">
    <w:name w:val="comments_count"/>
    <w:basedOn w:val="a0"/>
    <w:rsid w:val="00797962"/>
  </w:style>
  <w:style w:type="paragraph" w:styleId="a8">
    <w:name w:val="Balloon Text"/>
    <w:basedOn w:val="a"/>
    <w:link w:val="a9"/>
    <w:uiPriority w:val="99"/>
    <w:semiHidden/>
    <w:unhideWhenUsed/>
    <w:rsid w:val="0079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96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327A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F0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nonse">
    <w:name w:val="anonse"/>
    <w:basedOn w:val="a"/>
    <w:rsid w:val="00D1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">
    <w:name w:val="point"/>
    <w:basedOn w:val="a0"/>
    <w:rsid w:val="00D1188F"/>
  </w:style>
  <w:style w:type="paragraph" w:customStyle="1" w:styleId="box">
    <w:name w:val="box"/>
    <w:basedOn w:val="a"/>
    <w:rsid w:val="00D1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dark">
    <w:name w:val="grey_dark"/>
    <w:basedOn w:val="a0"/>
    <w:rsid w:val="00D1188F"/>
  </w:style>
  <w:style w:type="paragraph" w:customStyle="1" w:styleId="100">
    <w:name w:val="10"/>
    <w:basedOn w:val="a"/>
    <w:rsid w:val="00F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dark0">
    <w:name w:val="greydark"/>
    <w:basedOn w:val="a0"/>
    <w:rsid w:val="00FA384B"/>
  </w:style>
  <w:style w:type="character" w:customStyle="1" w:styleId="10">
    <w:name w:val="Заголовок 1 Знак"/>
    <w:basedOn w:val="a0"/>
    <w:link w:val="1"/>
    <w:uiPriority w:val="9"/>
    <w:rsid w:val="00304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00">
    <w:name w:val="20"/>
    <w:basedOn w:val="a"/>
    <w:rsid w:val="00E3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">
    <w:name w:val="30"/>
    <w:basedOn w:val="a"/>
    <w:rsid w:val="00E3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0"/>
    <w:basedOn w:val="a"/>
    <w:rsid w:val="00E3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ion">
    <w:name w:val="selection"/>
    <w:basedOn w:val="a0"/>
    <w:rsid w:val="00E37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78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1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3946">
              <w:marLeft w:val="0"/>
              <w:marRight w:val="0"/>
              <w:marTop w:val="450"/>
              <w:marBottom w:val="45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8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  <w:div w:id="15485702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EBEBEB"/>
                                <w:left w:val="single" w:sz="6" w:space="8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  <w:div w:id="4867015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EBEBEB"/>
                                <w:left w:val="single" w:sz="6" w:space="8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</w:divsChild>
                    </w:div>
                    <w:div w:id="1516767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89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8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  <w:div w:id="1153646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EBEBEB"/>
                                <w:left w:val="single" w:sz="6" w:space="8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  <w:div w:id="11378451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EBEBEB"/>
                                <w:left w:val="single" w:sz="6" w:space="8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business-75.ru/" TargetMode="External"/><Relationship Id="rId13" Type="http://schemas.openxmlformats.org/officeDocument/2006/relationships/hyperlink" Target="http://frprf.ru/zaymy/regiony/" TargetMode="External"/><Relationship Id="rId18" Type="http://schemas.openxmlformats.org/officeDocument/2006/relationships/hyperlink" Target="http://corpmsp.ru/bankam/programma_stimul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rpmsp.ru/finansovaya-podderzhka/lizingovaya-podderzhka/" TargetMode="External"/><Relationship Id="rId7" Type="http://schemas.openxmlformats.org/officeDocument/2006/relationships/hyperlink" Target="mailto:mailbox@zabbusiness.ru" TargetMode="External"/><Relationship Id="rId12" Type="http://schemas.openxmlformats.org/officeDocument/2006/relationships/hyperlink" Target="https://www.instagram.com/molpred75/" TargetMode="External"/><Relationship Id="rId17" Type="http://schemas.openxmlformats.org/officeDocument/2006/relationships/hyperlink" Target="http://www.mbchita.ru/uploaded/files-Page/4766/prezentaciya-finpodderjki-(ao-korporaciya-razvitiya-msp)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grf.ru/" TargetMode="External"/><Relationship Id="rId20" Type="http://schemas.openxmlformats.org/officeDocument/2006/relationships/hyperlink" Target="mailto:invest@admin.chit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bbusiness.ru" TargetMode="External"/><Relationship Id="rId11" Type="http://schemas.openxmlformats.org/officeDocument/2006/relationships/hyperlink" Target="https://vk.com/molpred7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binve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mybusiness75" TargetMode="External"/><Relationship Id="rId19" Type="http://schemas.openxmlformats.org/officeDocument/2006/relationships/hyperlink" Target="mailto:mspzk@economy.e-z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business-75@mail.ru" TargetMode="External"/><Relationship Id="rId14" Type="http://schemas.openxmlformats.org/officeDocument/2006/relationships/hyperlink" Target="http://www.zabinve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16</Pages>
  <Words>5095</Words>
  <Characters>29046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2019-10-04T08:00:00Z</dcterms:created>
  <dcterms:modified xsi:type="dcterms:W3CDTF">2019-10-07T07:38:00Z</dcterms:modified>
</cp:coreProperties>
</file>