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84A" w:rsidRDefault="003C184A" w:rsidP="00AD59C1">
      <w:pPr>
        <w:pStyle w:val="a9"/>
        <w:rPr>
          <w:rFonts w:ascii="Times New Roman" w:hAnsi="Times New Roman" w:cs="Times New Roman"/>
          <w:sz w:val="26"/>
          <w:szCs w:val="26"/>
          <w:lang w:val="ru-RU"/>
        </w:rPr>
      </w:pPr>
    </w:p>
    <w:p w:rsidR="00AD59C1" w:rsidRPr="00395BEA" w:rsidRDefault="00395BEA" w:rsidP="00395BEA">
      <w:pPr>
        <w:pStyle w:val="a9"/>
        <w:jc w:val="right"/>
        <w:rPr>
          <w:rFonts w:ascii="Times New Roman" w:hAnsi="Times New Roman" w:cs="Times New Roman"/>
          <w:sz w:val="20"/>
          <w:szCs w:val="20"/>
          <w:lang w:val="ru-RU"/>
        </w:rPr>
      </w:pPr>
      <w:r>
        <w:rPr>
          <w:rFonts w:ascii="Times New Roman" w:hAnsi="Times New Roman" w:cs="Times New Roman"/>
          <w:sz w:val="20"/>
          <w:szCs w:val="20"/>
          <w:lang w:val="ru-RU"/>
        </w:rPr>
        <w:t>Приложение №1</w:t>
      </w:r>
    </w:p>
    <w:p w:rsidR="00AD59C1" w:rsidRDefault="00AD59C1" w:rsidP="00AD59C1">
      <w:pPr>
        <w:pStyle w:val="a9"/>
        <w:jc w:val="right"/>
        <w:rPr>
          <w:rFonts w:ascii="Times New Roman" w:hAnsi="Times New Roman" w:cs="Times New Roman"/>
          <w:sz w:val="26"/>
          <w:szCs w:val="26"/>
          <w:lang w:val="ru-RU"/>
        </w:rPr>
      </w:pPr>
      <w:r>
        <w:rPr>
          <w:rFonts w:ascii="Times New Roman" w:hAnsi="Times New Roman" w:cs="Times New Roman"/>
          <w:sz w:val="26"/>
          <w:szCs w:val="26"/>
          <w:lang w:val="ru-RU"/>
        </w:rPr>
        <w:t>УТВЕРЖДЕНО:</w:t>
      </w:r>
    </w:p>
    <w:p w:rsidR="00AD59C1" w:rsidRDefault="00AD59C1" w:rsidP="00AD59C1">
      <w:pPr>
        <w:pStyle w:val="a9"/>
        <w:jc w:val="right"/>
        <w:rPr>
          <w:rFonts w:ascii="Times New Roman" w:hAnsi="Times New Roman" w:cs="Times New Roman"/>
          <w:sz w:val="26"/>
          <w:szCs w:val="26"/>
          <w:lang w:val="ru-RU"/>
        </w:rPr>
      </w:pPr>
      <w:r>
        <w:rPr>
          <w:rFonts w:ascii="Times New Roman" w:hAnsi="Times New Roman" w:cs="Times New Roman"/>
          <w:sz w:val="26"/>
          <w:szCs w:val="26"/>
          <w:lang w:val="ru-RU"/>
        </w:rPr>
        <w:t>постановлением администрации</w:t>
      </w:r>
    </w:p>
    <w:p w:rsidR="00AD59C1" w:rsidRDefault="00AD59C1" w:rsidP="00AD59C1">
      <w:pPr>
        <w:pStyle w:val="a9"/>
        <w:jc w:val="right"/>
        <w:rPr>
          <w:rFonts w:ascii="Times New Roman" w:hAnsi="Times New Roman" w:cs="Times New Roman"/>
          <w:sz w:val="26"/>
          <w:szCs w:val="26"/>
          <w:lang w:val="ru-RU"/>
        </w:rPr>
      </w:pPr>
      <w:r>
        <w:rPr>
          <w:rFonts w:ascii="Times New Roman" w:hAnsi="Times New Roman" w:cs="Times New Roman"/>
          <w:sz w:val="26"/>
          <w:szCs w:val="26"/>
          <w:lang w:val="ru-RU"/>
        </w:rPr>
        <w:t>городского поселения «Жирекенское»</w:t>
      </w:r>
    </w:p>
    <w:p w:rsidR="00AD59C1" w:rsidRDefault="00AD59C1" w:rsidP="00AD59C1">
      <w:pPr>
        <w:pStyle w:val="a9"/>
        <w:jc w:val="right"/>
        <w:rPr>
          <w:rFonts w:ascii="Times New Roman" w:hAnsi="Times New Roman" w:cs="Times New Roman"/>
          <w:sz w:val="26"/>
          <w:szCs w:val="26"/>
          <w:lang w:val="ru-RU"/>
        </w:rPr>
      </w:pPr>
      <w:r>
        <w:rPr>
          <w:rFonts w:ascii="Times New Roman" w:hAnsi="Times New Roman" w:cs="Times New Roman"/>
          <w:sz w:val="26"/>
          <w:szCs w:val="26"/>
          <w:lang w:val="ru-RU"/>
        </w:rPr>
        <w:t>от</w:t>
      </w:r>
      <w:r w:rsidR="00D15733">
        <w:rPr>
          <w:rFonts w:ascii="Times New Roman" w:hAnsi="Times New Roman" w:cs="Times New Roman"/>
          <w:sz w:val="26"/>
          <w:szCs w:val="26"/>
          <w:lang w:val="ru-RU"/>
        </w:rPr>
        <w:t xml:space="preserve"> «___»_____</w:t>
      </w:r>
      <w:r>
        <w:rPr>
          <w:rFonts w:ascii="Times New Roman" w:hAnsi="Times New Roman" w:cs="Times New Roman"/>
          <w:sz w:val="26"/>
          <w:szCs w:val="26"/>
          <w:lang w:val="ru-RU"/>
        </w:rPr>
        <w:t xml:space="preserve"> </w:t>
      </w:r>
      <w:r w:rsidR="0035121B">
        <w:rPr>
          <w:rFonts w:ascii="Times New Roman" w:hAnsi="Times New Roman" w:cs="Times New Roman"/>
          <w:sz w:val="26"/>
          <w:szCs w:val="26"/>
          <w:lang w:val="ru-RU"/>
        </w:rPr>
        <w:t xml:space="preserve"> </w:t>
      </w:r>
      <w:r w:rsidR="00395BEA">
        <w:rPr>
          <w:rFonts w:ascii="Times New Roman" w:hAnsi="Times New Roman" w:cs="Times New Roman"/>
          <w:sz w:val="26"/>
          <w:szCs w:val="26"/>
          <w:lang w:val="ru-RU"/>
        </w:rPr>
        <w:t xml:space="preserve"> </w:t>
      </w:r>
      <w:r>
        <w:rPr>
          <w:rFonts w:ascii="Times New Roman" w:hAnsi="Times New Roman" w:cs="Times New Roman"/>
          <w:sz w:val="26"/>
          <w:szCs w:val="26"/>
          <w:lang w:val="ru-RU"/>
        </w:rPr>
        <w:t>201</w:t>
      </w:r>
      <w:r w:rsidR="002F3274">
        <w:rPr>
          <w:rFonts w:ascii="Times New Roman" w:hAnsi="Times New Roman" w:cs="Times New Roman"/>
          <w:sz w:val="26"/>
          <w:szCs w:val="26"/>
          <w:lang w:val="ru-RU"/>
        </w:rPr>
        <w:t>8</w:t>
      </w:r>
      <w:r>
        <w:rPr>
          <w:rFonts w:ascii="Times New Roman" w:hAnsi="Times New Roman" w:cs="Times New Roman"/>
          <w:sz w:val="26"/>
          <w:szCs w:val="26"/>
          <w:lang w:val="ru-RU"/>
        </w:rPr>
        <w:t>г.</w:t>
      </w:r>
      <w:r w:rsidR="00D15733">
        <w:rPr>
          <w:rFonts w:ascii="Times New Roman" w:hAnsi="Times New Roman" w:cs="Times New Roman"/>
          <w:sz w:val="26"/>
          <w:szCs w:val="26"/>
          <w:lang w:val="ru-RU"/>
        </w:rPr>
        <w:t xml:space="preserve"> №___</w:t>
      </w:r>
    </w:p>
    <w:p w:rsidR="00AD59C1" w:rsidRDefault="00AD59C1" w:rsidP="00AD59C1">
      <w:pPr>
        <w:pStyle w:val="a9"/>
        <w:jc w:val="right"/>
        <w:rPr>
          <w:rFonts w:ascii="Times New Roman" w:hAnsi="Times New Roman" w:cs="Times New Roman"/>
          <w:sz w:val="26"/>
          <w:szCs w:val="26"/>
          <w:lang w:val="ru-RU"/>
        </w:rPr>
      </w:pPr>
    </w:p>
    <w:p w:rsidR="00AD59C1" w:rsidRPr="00AD59C1" w:rsidRDefault="00AD59C1" w:rsidP="00AD59C1">
      <w:pPr>
        <w:pStyle w:val="a9"/>
        <w:jc w:val="center"/>
        <w:rPr>
          <w:rFonts w:ascii="Times New Roman" w:hAnsi="Times New Roman" w:cs="Times New Roman"/>
          <w:b/>
          <w:sz w:val="26"/>
          <w:szCs w:val="26"/>
          <w:lang w:val="ru-RU"/>
        </w:rPr>
      </w:pPr>
      <w:proofErr w:type="gramStart"/>
      <w:r w:rsidRPr="00AD59C1">
        <w:rPr>
          <w:rFonts w:ascii="Times New Roman" w:hAnsi="Times New Roman" w:cs="Times New Roman"/>
          <w:b/>
          <w:sz w:val="26"/>
          <w:szCs w:val="26"/>
          <w:lang w:val="ru-RU"/>
        </w:rPr>
        <w:t>П</w:t>
      </w:r>
      <w:proofErr w:type="gramEnd"/>
      <w:r w:rsidRPr="00AD59C1">
        <w:rPr>
          <w:rFonts w:ascii="Times New Roman" w:hAnsi="Times New Roman" w:cs="Times New Roman"/>
          <w:b/>
          <w:sz w:val="26"/>
          <w:szCs w:val="26"/>
          <w:lang w:val="ru-RU"/>
        </w:rPr>
        <w:t xml:space="preserve"> Л А Н</w:t>
      </w:r>
    </w:p>
    <w:p w:rsidR="00AD59C1" w:rsidRDefault="002F3274" w:rsidP="00AD59C1">
      <w:pPr>
        <w:pStyle w:val="a9"/>
        <w:jc w:val="center"/>
        <w:rPr>
          <w:rFonts w:ascii="Times New Roman" w:hAnsi="Times New Roman" w:cs="Times New Roman"/>
          <w:b/>
          <w:sz w:val="26"/>
          <w:szCs w:val="26"/>
          <w:lang w:val="ru-RU"/>
        </w:rPr>
      </w:pPr>
      <w:r>
        <w:rPr>
          <w:rFonts w:ascii="Times New Roman" w:hAnsi="Times New Roman" w:cs="Times New Roman"/>
          <w:b/>
          <w:sz w:val="26"/>
          <w:szCs w:val="26"/>
          <w:lang w:val="ru-RU"/>
        </w:rPr>
        <w:t xml:space="preserve"> </w:t>
      </w:r>
      <w:r w:rsidR="00AD59C1" w:rsidRPr="00AD59C1">
        <w:rPr>
          <w:rFonts w:ascii="Times New Roman" w:hAnsi="Times New Roman" w:cs="Times New Roman"/>
          <w:b/>
          <w:sz w:val="26"/>
          <w:szCs w:val="26"/>
          <w:lang w:val="ru-RU"/>
        </w:rPr>
        <w:t xml:space="preserve"> мероприятий по </w:t>
      </w:r>
      <w:r>
        <w:rPr>
          <w:rFonts w:ascii="Times New Roman" w:hAnsi="Times New Roman" w:cs="Times New Roman"/>
          <w:b/>
          <w:sz w:val="26"/>
          <w:szCs w:val="26"/>
          <w:lang w:val="ru-RU"/>
        </w:rPr>
        <w:t xml:space="preserve">реализации дополнительных мер по обеспечению безопасности при установлении </w:t>
      </w:r>
      <w:r w:rsidR="00AD59C1" w:rsidRPr="00AD59C1">
        <w:rPr>
          <w:rFonts w:ascii="Times New Roman" w:hAnsi="Times New Roman" w:cs="Times New Roman"/>
          <w:b/>
          <w:sz w:val="26"/>
          <w:szCs w:val="26"/>
          <w:lang w:val="ru-RU"/>
        </w:rPr>
        <w:t>на территории муниципального образования  городское поселение «</w:t>
      </w:r>
      <w:proofErr w:type="spellStart"/>
      <w:r w:rsidR="00AD59C1" w:rsidRPr="00AD59C1">
        <w:rPr>
          <w:rFonts w:ascii="Times New Roman" w:hAnsi="Times New Roman" w:cs="Times New Roman"/>
          <w:b/>
          <w:sz w:val="26"/>
          <w:szCs w:val="26"/>
          <w:lang w:val="ru-RU"/>
        </w:rPr>
        <w:t>Жирек</w:t>
      </w:r>
      <w:r w:rsidR="00395BEA">
        <w:rPr>
          <w:rFonts w:ascii="Times New Roman" w:hAnsi="Times New Roman" w:cs="Times New Roman"/>
          <w:b/>
          <w:sz w:val="26"/>
          <w:szCs w:val="26"/>
          <w:lang w:val="ru-RU"/>
        </w:rPr>
        <w:t>е</w:t>
      </w:r>
      <w:r w:rsidR="00AD59C1" w:rsidRPr="00AD59C1">
        <w:rPr>
          <w:rFonts w:ascii="Times New Roman" w:hAnsi="Times New Roman" w:cs="Times New Roman"/>
          <w:b/>
          <w:sz w:val="26"/>
          <w:szCs w:val="26"/>
          <w:lang w:val="ru-RU"/>
        </w:rPr>
        <w:t>нское</w:t>
      </w:r>
      <w:proofErr w:type="spellEnd"/>
      <w:r w:rsidR="00AD59C1" w:rsidRPr="00AD59C1">
        <w:rPr>
          <w:rFonts w:ascii="Times New Roman" w:hAnsi="Times New Roman" w:cs="Times New Roman"/>
          <w:b/>
          <w:sz w:val="26"/>
          <w:szCs w:val="26"/>
          <w:lang w:val="ru-RU"/>
        </w:rPr>
        <w:t>»</w:t>
      </w:r>
      <w:r>
        <w:rPr>
          <w:rFonts w:ascii="Times New Roman" w:hAnsi="Times New Roman" w:cs="Times New Roman"/>
          <w:b/>
          <w:sz w:val="26"/>
          <w:szCs w:val="26"/>
          <w:lang w:val="ru-RU"/>
        </w:rPr>
        <w:t xml:space="preserve"> уровней террористической опасности</w:t>
      </w:r>
      <w:r w:rsidR="00D404C9">
        <w:rPr>
          <w:rFonts w:ascii="Times New Roman" w:hAnsi="Times New Roman" w:cs="Times New Roman"/>
          <w:b/>
          <w:sz w:val="26"/>
          <w:szCs w:val="26"/>
          <w:lang w:val="ru-RU"/>
        </w:rPr>
        <w:t>.</w:t>
      </w:r>
      <w:r w:rsidR="00AD59C1">
        <w:rPr>
          <w:rFonts w:ascii="Times New Roman" w:hAnsi="Times New Roman" w:cs="Times New Roman"/>
          <w:b/>
          <w:sz w:val="26"/>
          <w:szCs w:val="26"/>
          <w:lang w:val="ru-RU"/>
        </w:rPr>
        <w:t xml:space="preserve"> </w:t>
      </w:r>
      <w:r w:rsidR="00D404C9">
        <w:rPr>
          <w:rFonts w:ascii="Times New Roman" w:hAnsi="Times New Roman" w:cs="Times New Roman"/>
          <w:b/>
          <w:sz w:val="26"/>
          <w:szCs w:val="26"/>
          <w:lang w:val="ru-RU"/>
        </w:rPr>
        <w:t xml:space="preserve"> </w:t>
      </w:r>
    </w:p>
    <w:p w:rsidR="00AD59C1" w:rsidRDefault="00AD59C1" w:rsidP="00AD59C1">
      <w:pPr>
        <w:pStyle w:val="a9"/>
        <w:jc w:val="center"/>
        <w:rPr>
          <w:rFonts w:ascii="Times New Roman" w:hAnsi="Times New Roman" w:cs="Times New Roman"/>
          <w:sz w:val="26"/>
          <w:szCs w:val="26"/>
          <w:lang w:val="ru-RU"/>
        </w:rPr>
      </w:pPr>
    </w:p>
    <w:tbl>
      <w:tblPr>
        <w:tblStyle w:val="af3"/>
        <w:tblW w:w="0" w:type="auto"/>
        <w:tblLayout w:type="fixed"/>
        <w:tblLook w:val="04A0"/>
      </w:tblPr>
      <w:tblGrid>
        <w:gridCol w:w="675"/>
        <w:gridCol w:w="5529"/>
        <w:gridCol w:w="2268"/>
      </w:tblGrid>
      <w:tr w:rsidR="006E7EB9" w:rsidRPr="00AD59C1" w:rsidTr="00D270CE">
        <w:tc>
          <w:tcPr>
            <w:tcW w:w="675" w:type="dxa"/>
          </w:tcPr>
          <w:p w:rsidR="006E7EB9" w:rsidRPr="00AD59C1" w:rsidRDefault="006E7EB9" w:rsidP="00AD59C1">
            <w:pPr>
              <w:pStyle w:val="a9"/>
              <w:jc w:val="center"/>
              <w:rPr>
                <w:rFonts w:ascii="Times New Roman" w:hAnsi="Times New Roman" w:cs="Times New Roman"/>
                <w:sz w:val="24"/>
                <w:szCs w:val="24"/>
                <w:lang w:val="ru-RU"/>
              </w:rPr>
            </w:pPr>
            <w:r w:rsidRPr="00AD59C1">
              <w:rPr>
                <w:rFonts w:ascii="Times New Roman" w:hAnsi="Times New Roman" w:cs="Times New Roman"/>
                <w:sz w:val="24"/>
                <w:szCs w:val="24"/>
                <w:lang w:val="ru-RU"/>
              </w:rPr>
              <w:t xml:space="preserve">№№ </w:t>
            </w:r>
            <w:proofErr w:type="spellStart"/>
            <w:proofErr w:type="gramStart"/>
            <w:r w:rsidRPr="00AD59C1">
              <w:rPr>
                <w:rFonts w:ascii="Times New Roman" w:hAnsi="Times New Roman" w:cs="Times New Roman"/>
                <w:sz w:val="24"/>
                <w:szCs w:val="24"/>
                <w:lang w:val="ru-RU"/>
              </w:rPr>
              <w:t>п</w:t>
            </w:r>
            <w:proofErr w:type="spellEnd"/>
            <w:proofErr w:type="gramEnd"/>
            <w:r w:rsidRPr="00AD59C1">
              <w:rPr>
                <w:rFonts w:ascii="Times New Roman" w:hAnsi="Times New Roman" w:cs="Times New Roman"/>
                <w:sz w:val="24"/>
                <w:szCs w:val="24"/>
                <w:lang w:val="ru-RU"/>
              </w:rPr>
              <w:t>/</w:t>
            </w:r>
            <w:proofErr w:type="spellStart"/>
            <w:r w:rsidRPr="00AD59C1">
              <w:rPr>
                <w:rFonts w:ascii="Times New Roman" w:hAnsi="Times New Roman" w:cs="Times New Roman"/>
                <w:sz w:val="24"/>
                <w:szCs w:val="24"/>
                <w:lang w:val="ru-RU"/>
              </w:rPr>
              <w:t>п</w:t>
            </w:r>
            <w:proofErr w:type="spellEnd"/>
          </w:p>
        </w:tc>
        <w:tc>
          <w:tcPr>
            <w:tcW w:w="5529" w:type="dxa"/>
          </w:tcPr>
          <w:p w:rsidR="006E7EB9" w:rsidRPr="00AD59C1" w:rsidRDefault="006E7EB9" w:rsidP="00AD59C1">
            <w:pPr>
              <w:pStyle w:val="a9"/>
              <w:jc w:val="center"/>
              <w:rPr>
                <w:rFonts w:ascii="Times New Roman" w:hAnsi="Times New Roman" w:cs="Times New Roman"/>
                <w:sz w:val="24"/>
                <w:szCs w:val="24"/>
                <w:lang w:val="ru-RU"/>
              </w:rPr>
            </w:pPr>
            <w:r w:rsidRPr="00AD59C1">
              <w:rPr>
                <w:rFonts w:ascii="Times New Roman" w:hAnsi="Times New Roman" w:cs="Times New Roman"/>
                <w:sz w:val="24"/>
                <w:szCs w:val="24"/>
                <w:lang w:val="ru-RU"/>
              </w:rPr>
              <w:t>Наименование мероприятий</w:t>
            </w:r>
          </w:p>
        </w:tc>
        <w:tc>
          <w:tcPr>
            <w:tcW w:w="2268" w:type="dxa"/>
          </w:tcPr>
          <w:p w:rsidR="006E7EB9" w:rsidRPr="00AD59C1" w:rsidRDefault="006E7EB9" w:rsidP="00AD59C1">
            <w:pPr>
              <w:pStyle w:val="a9"/>
              <w:jc w:val="center"/>
              <w:rPr>
                <w:rFonts w:ascii="Times New Roman" w:hAnsi="Times New Roman" w:cs="Times New Roman"/>
                <w:sz w:val="24"/>
                <w:szCs w:val="24"/>
                <w:lang w:val="ru-RU"/>
              </w:rPr>
            </w:pPr>
            <w:r w:rsidRPr="00AD59C1">
              <w:rPr>
                <w:rFonts w:ascii="Times New Roman" w:hAnsi="Times New Roman" w:cs="Times New Roman"/>
                <w:sz w:val="24"/>
                <w:szCs w:val="24"/>
                <w:lang w:val="ru-RU"/>
              </w:rPr>
              <w:t xml:space="preserve">Исполнители </w:t>
            </w:r>
          </w:p>
        </w:tc>
      </w:tr>
      <w:tr w:rsidR="006E7EB9" w:rsidRPr="00D404C9" w:rsidTr="006E7EB9">
        <w:tc>
          <w:tcPr>
            <w:tcW w:w="8472" w:type="dxa"/>
            <w:gridSpan w:val="3"/>
          </w:tcPr>
          <w:p w:rsidR="006E7EB9" w:rsidRPr="00C60460" w:rsidRDefault="006E7EB9" w:rsidP="006E7EB9">
            <w:pPr>
              <w:pStyle w:val="a9"/>
              <w:numPr>
                <w:ilvl w:val="0"/>
                <w:numId w:val="3"/>
              </w:numPr>
              <w:jc w:val="center"/>
              <w:rPr>
                <w:rFonts w:ascii="Times New Roman" w:hAnsi="Times New Roman" w:cs="Times New Roman"/>
                <w:b/>
                <w:sz w:val="24"/>
                <w:szCs w:val="24"/>
                <w:lang w:val="ru-RU"/>
              </w:rPr>
            </w:pPr>
            <w:r w:rsidRPr="00C60460">
              <w:rPr>
                <w:rFonts w:ascii="Times New Roman" w:hAnsi="Times New Roman" w:cs="Times New Roman"/>
                <w:b/>
                <w:sz w:val="24"/>
                <w:szCs w:val="24"/>
                <w:lang w:val="ru-RU"/>
              </w:rPr>
              <w:t>Повышенный (</w:t>
            </w:r>
            <w:r w:rsidR="001273A5">
              <w:rPr>
                <w:rFonts w:ascii="Times New Roman" w:hAnsi="Times New Roman" w:cs="Times New Roman"/>
                <w:b/>
                <w:sz w:val="24"/>
                <w:szCs w:val="24"/>
                <w:lang w:val="ru-RU"/>
              </w:rPr>
              <w:t>«</w:t>
            </w:r>
            <w:r w:rsidRPr="00C60460">
              <w:rPr>
                <w:rFonts w:ascii="Times New Roman" w:hAnsi="Times New Roman" w:cs="Times New Roman"/>
                <w:b/>
                <w:sz w:val="24"/>
                <w:szCs w:val="24"/>
                <w:lang w:val="ru-RU"/>
              </w:rPr>
              <w:t>синий</w:t>
            </w:r>
            <w:r w:rsidR="001273A5">
              <w:rPr>
                <w:rFonts w:ascii="Times New Roman" w:hAnsi="Times New Roman" w:cs="Times New Roman"/>
                <w:b/>
                <w:sz w:val="24"/>
                <w:szCs w:val="24"/>
                <w:lang w:val="ru-RU"/>
              </w:rPr>
              <w:t>»</w:t>
            </w:r>
            <w:r w:rsidRPr="00C60460">
              <w:rPr>
                <w:rFonts w:ascii="Times New Roman" w:hAnsi="Times New Roman" w:cs="Times New Roman"/>
                <w:b/>
                <w:sz w:val="24"/>
                <w:szCs w:val="24"/>
                <w:lang w:val="ru-RU"/>
              </w:rPr>
              <w:t>) уровень террористической опасности</w:t>
            </w:r>
          </w:p>
        </w:tc>
      </w:tr>
      <w:tr w:rsidR="001273A5" w:rsidRPr="006E7EB9" w:rsidTr="006E7EB9">
        <w:tc>
          <w:tcPr>
            <w:tcW w:w="675" w:type="dxa"/>
            <w:tcBorders>
              <w:top w:val="single" w:sz="4" w:space="0" w:color="auto"/>
            </w:tcBorders>
          </w:tcPr>
          <w:p w:rsidR="001273A5" w:rsidRPr="00AD59C1" w:rsidRDefault="001273A5" w:rsidP="00AD59C1">
            <w:pPr>
              <w:pStyle w:val="a9"/>
              <w:jc w:val="center"/>
              <w:rPr>
                <w:rFonts w:ascii="Times New Roman" w:hAnsi="Times New Roman" w:cs="Times New Roman"/>
                <w:sz w:val="24"/>
                <w:szCs w:val="24"/>
                <w:lang w:val="ru-RU"/>
              </w:rPr>
            </w:pPr>
            <w:r w:rsidRPr="00AD59C1">
              <w:rPr>
                <w:rFonts w:ascii="Times New Roman" w:hAnsi="Times New Roman" w:cs="Times New Roman"/>
                <w:sz w:val="24"/>
                <w:szCs w:val="24"/>
                <w:lang w:val="ru-RU"/>
              </w:rPr>
              <w:t>1.</w:t>
            </w:r>
          </w:p>
        </w:tc>
        <w:tc>
          <w:tcPr>
            <w:tcW w:w="5529" w:type="dxa"/>
            <w:tcBorders>
              <w:top w:val="single" w:sz="4" w:space="0" w:color="auto"/>
            </w:tcBorders>
          </w:tcPr>
          <w:p w:rsidR="001273A5" w:rsidRPr="00AD59C1" w:rsidRDefault="001273A5" w:rsidP="006E7EB9">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Проинформировать сотрудников и охрану (при ее наличии) организации об установлении повышенного (синего) уровня террористической опасности, Провести дополнительные инструктажи по порядку действий при угрозе совершения или совершении террористического акта (в том числе по действиям при обнаружении подозрительных предметов). </w:t>
            </w:r>
          </w:p>
        </w:tc>
        <w:tc>
          <w:tcPr>
            <w:tcW w:w="2268" w:type="dxa"/>
          </w:tcPr>
          <w:p w:rsidR="001273A5" w:rsidRDefault="001273A5" w:rsidP="000C6EF6">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Руководители организаций, предприятий, учреждений </w:t>
            </w:r>
          </w:p>
          <w:p w:rsidR="001273A5" w:rsidRDefault="001273A5" w:rsidP="000C6EF6">
            <w:pPr>
              <w:pStyle w:val="a9"/>
              <w:jc w:val="center"/>
              <w:rPr>
                <w:rFonts w:ascii="Times New Roman" w:hAnsi="Times New Roman" w:cs="Times New Roman"/>
                <w:sz w:val="24"/>
                <w:szCs w:val="24"/>
                <w:lang w:val="ru-RU"/>
              </w:rPr>
            </w:pPr>
          </w:p>
          <w:p w:rsidR="001273A5" w:rsidRDefault="001273A5" w:rsidP="000C6EF6">
            <w:pPr>
              <w:pStyle w:val="a9"/>
              <w:jc w:val="center"/>
              <w:rPr>
                <w:rFonts w:ascii="Times New Roman" w:hAnsi="Times New Roman" w:cs="Times New Roman"/>
                <w:sz w:val="24"/>
                <w:szCs w:val="24"/>
                <w:lang w:val="ru-RU"/>
              </w:rPr>
            </w:pPr>
          </w:p>
          <w:p w:rsidR="001273A5" w:rsidRPr="00AD59C1" w:rsidRDefault="001273A5" w:rsidP="000C6EF6">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r>
      <w:tr w:rsidR="001273A5" w:rsidRPr="00AD59C1" w:rsidTr="00D270CE">
        <w:trPr>
          <w:trHeight w:val="2685"/>
        </w:trPr>
        <w:tc>
          <w:tcPr>
            <w:tcW w:w="675" w:type="dxa"/>
            <w:tcBorders>
              <w:bottom w:val="single" w:sz="4" w:space="0" w:color="auto"/>
            </w:tcBorders>
          </w:tcPr>
          <w:p w:rsidR="001273A5" w:rsidRPr="00AD59C1" w:rsidRDefault="001273A5" w:rsidP="00AD59C1">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5529" w:type="dxa"/>
            <w:tcBorders>
              <w:bottom w:val="single" w:sz="4" w:space="0" w:color="auto"/>
            </w:tcBorders>
          </w:tcPr>
          <w:p w:rsidR="001273A5" w:rsidRPr="00AD59C1" w:rsidRDefault="001273A5" w:rsidP="00E453E8">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Провести проверки технологического и иного оборудования, а также организовать патрулирование прилегающей к зданию территории, на которой находится организация</w:t>
            </w:r>
            <w:r>
              <w:rPr>
                <w:rFonts w:ascii="Times New Roman" w:hAnsi="Times New Roman" w:cs="Times New Roman"/>
                <w:sz w:val="24"/>
                <w:szCs w:val="24"/>
                <w:vertAlign w:val="superscript"/>
                <w:lang w:val="ru-RU"/>
              </w:rPr>
              <w:t>*</w:t>
            </w:r>
            <w:r>
              <w:rPr>
                <w:rFonts w:ascii="Times New Roman" w:hAnsi="Times New Roman" w:cs="Times New Roman"/>
                <w:sz w:val="24"/>
                <w:szCs w:val="24"/>
                <w:lang w:val="ru-RU"/>
              </w:rPr>
              <w:t>, обращая особое внимание на уязвимые критические элементы и потенциально опасные участки</w:t>
            </w:r>
            <w:r>
              <w:rPr>
                <w:rFonts w:ascii="Times New Roman" w:hAnsi="Times New Roman" w:cs="Times New Roman"/>
                <w:sz w:val="24"/>
                <w:szCs w:val="24"/>
                <w:vertAlign w:val="superscript"/>
                <w:lang w:val="ru-RU"/>
              </w:rPr>
              <w:t>**</w:t>
            </w:r>
            <w:r>
              <w:rPr>
                <w:rFonts w:ascii="Times New Roman" w:hAnsi="Times New Roman" w:cs="Times New Roman"/>
                <w:sz w:val="24"/>
                <w:szCs w:val="24"/>
                <w:lang w:val="ru-RU"/>
              </w:rPr>
              <w:t xml:space="preserve">, места хранения </w:t>
            </w:r>
            <w:proofErr w:type="spellStart"/>
            <w:r>
              <w:rPr>
                <w:rFonts w:ascii="Times New Roman" w:hAnsi="Times New Roman" w:cs="Times New Roman"/>
                <w:sz w:val="24"/>
                <w:szCs w:val="24"/>
                <w:lang w:val="ru-RU"/>
              </w:rPr>
              <w:t>пожаро</w:t>
            </w:r>
            <w:proofErr w:type="spellEnd"/>
            <w:r>
              <w:rPr>
                <w:rFonts w:ascii="Times New Roman" w:hAnsi="Times New Roman" w:cs="Times New Roman"/>
                <w:sz w:val="24"/>
                <w:szCs w:val="24"/>
                <w:lang w:val="ru-RU"/>
              </w:rPr>
              <w:t>/взрывоопасных материалов, в целях выявления возможных мест закладки предметов, подозрительных на принадлежность к взрывным устройствам.</w:t>
            </w:r>
          </w:p>
        </w:tc>
        <w:tc>
          <w:tcPr>
            <w:tcW w:w="2268" w:type="dxa"/>
            <w:tcBorders>
              <w:bottom w:val="single" w:sz="4" w:space="0" w:color="auto"/>
            </w:tcBorders>
          </w:tcPr>
          <w:p w:rsidR="001273A5" w:rsidRDefault="001273A5" w:rsidP="000C6EF6">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Руководители организаций, предприятий, учреждений </w:t>
            </w:r>
          </w:p>
          <w:p w:rsidR="001273A5" w:rsidRDefault="001273A5" w:rsidP="000C6EF6">
            <w:pPr>
              <w:pStyle w:val="a9"/>
              <w:jc w:val="center"/>
              <w:rPr>
                <w:rFonts w:ascii="Times New Roman" w:hAnsi="Times New Roman" w:cs="Times New Roman"/>
                <w:sz w:val="24"/>
                <w:szCs w:val="24"/>
                <w:lang w:val="ru-RU"/>
              </w:rPr>
            </w:pPr>
          </w:p>
          <w:p w:rsidR="001273A5" w:rsidRDefault="001273A5" w:rsidP="000C6EF6">
            <w:pPr>
              <w:pStyle w:val="a9"/>
              <w:jc w:val="center"/>
              <w:rPr>
                <w:rFonts w:ascii="Times New Roman" w:hAnsi="Times New Roman" w:cs="Times New Roman"/>
                <w:sz w:val="24"/>
                <w:szCs w:val="24"/>
                <w:lang w:val="ru-RU"/>
              </w:rPr>
            </w:pPr>
          </w:p>
          <w:p w:rsidR="001273A5" w:rsidRPr="00AD59C1" w:rsidRDefault="001273A5" w:rsidP="000C6EF6">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r>
      <w:tr w:rsidR="001273A5" w:rsidRPr="002F3274" w:rsidTr="00890E3B">
        <w:trPr>
          <w:trHeight w:val="1140"/>
        </w:trPr>
        <w:tc>
          <w:tcPr>
            <w:tcW w:w="675" w:type="dxa"/>
            <w:tcBorders>
              <w:bottom w:val="single" w:sz="4" w:space="0" w:color="auto"/>
            </w:tcBorders>
          </w:tcPr>
          <w:p w:rsidR="001273A5" w:rsidRPr="00AD59C1" w:rsidRDefault="001273A5" w:rsidP="00AD59C1">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5529" w:type="dxa"/>
            <w:tcBorders>
              <w:bottom w:val="single" w:sz="4" w:space="0" w:color="auto"/>
            </w:tcBorders>
          </w:tcPr>
          <w:p w:rsidR="001273A5" w:rsidRPr="00D270CE" w:rsidRDefault="001273A5" w:rsidP="00D270CE">
            <w:pPr>
              <w:pStyle w:val="a9"/>
              <w:jc w:val="center"/>
              <w:rPr>
                <w:rFonts w:ascii="Times New Roman" w:hAnsi="Times New Roman" w:cs="Times New Roman"/>
                <w:sz w:val="24"/>
                <w:szCs w:val="24"/>
                <w:lang w:val="ru-RU"/>
              </w:rPr>
            </w:pPr>
            <w:proofErr w:type="gramStart"/>
            <w:r>
              <w:rPr>
                <w:rFonts w:ascii="Times New Roman" w:hAnsi="Times New Roman" w:cs="Times New Roman"/>
                <w:sz w:val="24"/>
                <w:szCs w:val="24"/>
                <w:lang w:val="ru-RU"/>
              </w:rPr>
              <w:t>Усилить пропускной режим</w:t>
            </w:r>
            <w:r>
              <w:rPr>
                <w:rFonts w:ascii="Times New Roman" w:hAnsi="Times New Roman" w:cs="Times New Roman"/>
                <w:sz w:val="24"/>
                <w:szCs w:val="24"/>
                <w:vertAlign w:val="superscript"/>
                <w:lang w:val="ru-RU"/>
              </w:rPr>
              <w:t>*</w:t>
            </w:r>
            <w:r>
              <w:rPr>
                <w:rFonts w:ascii="Times New Roman" w:hAnsi="Times New Roman" w:cs="Times New Roman"/>
                <w:sz w:val="24"/>
                <w:szCs w:val="24"/>
                <w:lang w:val="ru-RU"/>
              </w:rPr>
              <w:t>, как непосредственно в здание, так и в границах объекта (</w:t>
            </w:r>
            <w:r w:rsidRPr="00D270CE">
              <w:rPr>
                <w:rFonts w:ascii="Times New Roman" w:hAnsi="Times New Roman" w:cs="Times New Roman"/>
                <w:i/>
                <w:sz w:val="24"/>
                <w:szCs w:val="24"/>
                <w:lang w:val="ru-RU"/>
              </w:rPr>
              <w:t>обозначены ограждением.</w:t>
            </w:r>
            <w:proofErr w:type="gramEnd"/>
            <w:r w:rsidRPr="00D270CE">
              <w:rPr>
                <w:rFonts w:ascii="Times New Roman" w:hAnsi="Times New Roman" w:cs="Times New Roman"/>
                <w:i/>
                <w:sz w:val="24"/>
                <w:szCs w:val="24"/>
                <w:lang w:val="ru-RU"/>
              </w:rPr>
              <w:t xml:space="preserve"> </w:t>
            </w:r>
            <w:proofErr w:type="gramStart"/>
            <w:r w:rsidRPr="00D270CE">
              <w:rPr>
                <w:rFonts w:ascii="Times New Roman" w:hAnsi="Times New Roman" w:cs="Times New Roman"/>
                <w:i/>
                <w:sz w:val="24"/>
                <w:szCs w:val="24"/>
                <w:lang w:val="ru-RU"/>
              </w:rPr>
              <w:t>Особое внимание на ворота, калитки и т.д.)</w:t>
            </w:r>
            <w:proofErr w:type="gramEnd"/>
          </w:p>
        </w:tc>
        <w:tc>
          <w:tcPr>
            <w:tcW w:w="2268" w:type="dxa"/>
            <w:tcBorders>
              <w:bottom w:val="single" w:sz="4" w:space="0" w:color="auto"/>
            </w:tcBorders>
          </w:tcPr>
          <w:p w:rsidR="001273A5" w:rsidRPr="00AD59C1" w:rsidRDefault="001273A5" w:rsidP="000C6EF6">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Руководители организаций, предприятий, учреждений </w:t>
            </w:r>
          </w:p>
        </w:tc>
      </w:tr>
      <w:tr w:rsidR="00C60460" w:rsidRPr="00D404C9" w:rsidTr="00C60460">
        <w:trPr>
          <w:trHeight w:val="243"/>
        </w:trPr>
        <w:tc>
          <w:tcPr>
            <w:tcW w:w="8472" w:type="dxa"/>
            <w:gridSpan w:val="3"/>
            <w:tcBorders>
              <w:bottom w:val="single" w:sz="4" w:space="0" w:color="auto"/>
            </w:tcBorders>
          </w:tcPr>
          <w:p w:rsidR="00C60460" w:rsidRPr="00C60460" w:rsidRDefault="00C60460" w:rsidP="00C60460">
            <w:pPr>
              <w:pStyle w:val="a9"/>
              <w:numPr>
                <w:ilvl w:val="0"/>
                <w:numId w:val="3"/>
              </w:numPr>
              <w:jc w:val="center"/>
              <w:rPr>
                <w:rFonts w:ascii="Times New Roman" w:hAnsi="Times New Roman" w:cs="Times New Roman"/>
                <w:b/>
                <w:sz w:val="24"/>
                <w:szCs w:val="24"/>
                <w:lang w:val="ru-RU"/>
              </w:rPr>
            </w:pPr>
            <w:r w:rsidRPr="00C60460">
              <w:rPr>
                <w:rFonts w:ascii="Times New Roman" w:hAnsi="Times New Roman" w:cs="Times New Roman"/>
                <w:b/>
                <w:sz w:val="24"/>
                <w:szCs w:val="24"/>
                <w:lang w:val="ru-RU"/>
              </w:rPr>
              <w:t>Высокий (</w:t>
            </w:r>
            <w:r w:rsidR="001273A5">
              <w:rPr>
                <w:rFonts w:ascii="Times New Roman" w:hAnsi="Times New Roman" w:cs="Times New Roman"/>
                <w:b/>
                <w:sz w:val="24"/>
                <w:szCs w:val="24"/>
                <w:lang w:val="ru-RU"/>
              </w:rPr>
              <w:t>«</w:t>
            </w:r>
            <w:r w:rsidRPr="00C60460">
              <w:rPr>
                <w:rFonts w:ascii="Times New Roman" w:hAnsi="Times New Roman" w:cs="Times New Roman"/>
                <w:b/>
                <w:sz w:val="24"/>
                <w:szCs w:val="24"/>
                <w:lang w:val="ru-RU"/>
              </w:rPr>
              <w:t>желтый</w:t>
            </w:r>
            <w:r w:rsidR="001273A5">
              <w:rPr>
                <w:rFonts w:ascii="Times New Roman" w:hAnsi="Times New Roman" w:cs="Times New Roman"/>
                <w:b/>
                <w:sz w:val="24"/>
                <w:szCs w:val="24"/>
                <w:lang w:val="ru-RU"/>
              </w:rPr>
              <w:t>»</w:t>
            </w:r>
            <w:r w:rsidRPr="00C60460">
              <w:rPr>
                <w:rFonts w:ascii="Times New Roman" w:hAnsi="Times New Roman" w:cs="Times New Roman"/>
                <w:b/>
                <w:sz w:val="24"/>
                <w:szCs w:val="24"/>
                <w:lang w:val="ru-RU"/>
              </w:rPr>
              <w:t>) уровень террористической опасности</w:t>
            </w:r>
          </w:p>
        </w:tc>
      </w:tr>
      <w:tr w:rsidR="001273A5" w:rsidRPr="00AD59C1" w:rsidTr="00890E3B">
        <w:trPr>
          <w:trHeight w:val="1155"/>
        </w:trPr>
        <w:tc>
          <w:tcPr>
            <w:tcW w:w="675" w:type="dxa"/>
            <w:tcBorders>
              <w:bottom w:val="single" w:sz="4" w:space="0" w:color="auto"/>
            </w:tcBorders>
          </w:tcPr>
          <w:p w:rsidR="001273A5" w:rsidRPr="00AD59C1" w:rsidRDefault="001273A5" w:rsidP="00AD59C1">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529" w:type="dxa"/>
            <w:tcBorders>
              <w:bottom w:val="single" w:sz="4" w:space="0" w:color="auto"/>
            </w:tcBorders>
          </w:tcPr>
          <w:p w:rsidR="001273A5" w:rsidRPr="00AD59C1" w:rsidRDefault="001273A5" w:rsidP="0009256E">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Уточнить расчет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tc>
        <w:tc>
          <w:tcPr>
            <w:tcW w:w="2268" w:type="dxa"/>
            <w:tcBorders>
              <w:bottom w:val="single" w:sz="4" w:space="0" w:color="auto"/>
            </w:tcBorders>
          </w:tcPr>
          <w:p w:rsidR="001273A5" w:rsidRPr="00AD59C1" w:rsidRDefault="001273A5" w:rsidP="000C6EF6">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Руководители организаций, предприятий, учреждений </w:t>
            </w:r>
          </w:p>
        </w:tc>
      </w:tr>
      <w:tr w:rsidR="001273A5" w:rsidRPr="002F3274" w:rsidTr="00C60460">
        <w:trPr>
          <w:trHeight w:val="346"/>
        </w:trPr>
        <w:tc>
          <w:tcPr>
            <w:tcW w:w="675" w:type="dxa"/>
            <w:tcBorders>
              <w:bottom w:val="single" w:sz="4" w:space="0" w:color="auto"/>
            </w:tcBorders>
          </w:tcPr>
          <w:p w:rsidR="001273A5" w:rsidRPr="00AD59C1" w:rsidRDefault="001273A5" w:rsidP="00AD59C1">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5529" w:type="dxa"/>
            <w:tcBorders>
              <w:bottom w:val="single" w:sz="4" w:space="0" w:color="auto"/>
            </w:tcBorders>
          </w:tcPr>
          <w:p w:rsidR="001273A5" w:rsidRPr="00AD59C1" w:rsidRDefault="001273A5" w:rsidP="00C60460">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Провести дополнительные тренировки по практическому применению персонала и подразделений объектов террористических посягательств, осуществляющих функции по локализации кризисных ситуаций (объектовые звенья пожаротушения, добровольные пожарные дружины и т.д.), и отработать их возможные действия по пресечению террористического акта и </w:t>
            </w:r>
            <w:r>
              <w:rPr>
                <w:rFonts w:ascii="Times New Roman" w:hAnsi="Times New Roman" w:cs="Times New Roman"/>
                <w:sz w:val="24"/>
                <w:szCs w:val="24"/>
                <w:lang w:val="ru-RU"/>
              </w:rPr>
              <w:lastRenderedPageBreak/>
              <w:t>спасению людей.</w:t>
            </w:r>
          </w:p>
        </w:tc>
        <w:tc>
          <w:tcPr>
            <w:tcW w:w="2268" w:type="dxa"/>
            <w:tcBorders>
              <w:bottom w:val="single" w:sz="4" w:space="0" w:color="auto"/>
            </w:tcBorders>
          </w:tcPr>
          <w:p w:rsidR="001273A5" w:rsidRDefault="001273A5" w:rsidP="000C6EF6">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Руководители организаций, предприятий, учреждений </w:t>
            </w:r>
          </w:p>
          <w:p w:rsidR="001273A5" w:rsidRDefault="001273A5" w:rsidP="000C6EF6">
            <w:pPr>
              <w:pStyle w:val="a9"/>
              <w:jc w:val="center"/>
              <w:rPr>
                <w:rFonts w:ascii="Times New Roman" w:hAnsi="Times New Roman" w:cs="Times New Roman"/>
                <w:sz w:val="24"/>
                <w:szCs w:val="24"/>
                <w:lang w:val="ru-RU"/>
              </w:rPr>
            </w:pPr>
          </w:p>
          <w:p w:rsidR="001273A5" w:rsidRDefault="001273A5" w:rsidP="000C6EF6">
            <w:pPr>
              <w:pStyle w:val="a9"/>
              <w:jc w:val="center"/>
              <w:rPr>
                <w:rFonts w:ascii="Times New Roman" w:hAnsi="Times New Roman" w:cs="Times New Roman"/>
                <w:sz w:val="24"/>
                <w:szCs w:val="24"/>
                <w:lang w:val="ru-RU"/>
              </w:rPr>
            </w:pPr>
          </w:p>
          <w:p w:rsidR="001273A5" w:rsidRPr="00AD59C1" w:rsidRDefault="001273A5" w:rsidP="000C6EF6">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r>
      <w:tr w:rsidR="00890E3B" w:rsidRPr="00AD59C1" w:rsidTr="00890E3B">
        <w:trPr>
          <w:trHeight w:val="1425"/>
        </w:trPr>
        <w:tc>
          <w:tcPr>
            <w:tcW w:w="675" w:type="dxa"/>
            <w:tcBorders>
              <w:top w:val="single" w:sz="4" w:space="0" w:color="auto"/>
              <w:bottom w:val="single" w:sz="4" w:space="0" w:color="auto"/>
            </w:tcBorders>
          </w:tcPr>
          <w:p w:rsidR="00890E3B" w:rsidRDefault="00890E3B" w:rsidP="00AD59C1">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3.</w:t>
            </w:r>
          </w:p>
        </w:tc>
        <w:tc>
          <w:tcPr>
            <w:tcW w:w="5529" w:type="dxa"/>
            <w:tcBorders>
              <w:top w:val="single" w:sz="4" w:space="0" w:color="auto"/>
              <w:bottom w:val="single" w:sz="4" w:space="0" w:color="auto"/>
            </w:tcBorders>
          </w:tcPr>
          <w:p w:rsidR="00890E3B" w:rsidRDefault="00890E3B" w:rsidP="00AF22CF">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Определить места, пригодные для временного размещения сотрудников организации, учреждения, объекта, эвакуированных с объекта в случае введения правового режима </w:t>
            </w:r>
            <w:proofErr w:type="spellStart"/>
            <w:r>
              <w:rPr>
                <w:rFonts w:ascii="Times New Roman" w:hAnsi="Times New Roman" w:cs="Times New Roman"/>
                <w:sz w:val="24"/>
                <w:szCs w:val="24"/>
                <w:lang w:val="ru-RU"/>
              </w:rPr>
              <w:t>контртеррористической</w:t>
            </w:r>
            <w:proofErr w:type="spellEnd"/>
            <w:r>
              <w:rPr>
                <w:rFonts w:ascii="Times New Roman" w:hAnsi="Times New Roman" w:cs="Times New Roman"/>
                <w:sz w:val="24"/>
                <w:szCs w:val="24"/>
                <w:lang w:val="ru-RU"/>
              </w:rPr>
              <w:t xml:space="preserve"> операции.</w:t>
            </w:r>
          </w:p>
        </w:tc>
        <w:tc>
          <w:tcPr>
            <w:tcW w:w="2268" w:type="dxa"/>
            <w:tcBorders>
              <w:top w:val="single" w:sz="4" w:space="0" w:color="auto"/>
              <w:bottom w:val="single" w:sz="4" w:space="0" w:color="auto"/>
            </w:tcBorders>
          </w:tcPr>
          <w:p w:rsidR="00890E3B" w:rsidRDefault="00890E3B" w:rsidP="000C6EF6">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Руководители организаций, предприятий, учреждений </w:t>
            </w:r>
          </w:p>
          <w:p w:rsidR="00890E3B" w:rsidRPr="00AD59C1" w:rsidRDefault="00890E3B" w:rsidP="000C6EF6">
            <w:pPr>
              <w:pStyle w:val="a9"/>
              <w:jc w:val="center"/>
              <w:rPr>
                <w:rFonts w:ascii="Times New Roman" w:hAnsi="Times New Roman" w:cs="Times New Roman"/>
                <w:sz w:val="24"/>
                <w:szCs w:val="24"/>
                <w:lang w:val="ru-RU"/>
              </w:rPr>
            </w:pPr>
          </w:p>
        </w:tc>
      </w:tr>
      <w:tr w:rsidR="00C60460" w:rsidRPr="00D404C9" w:rsidTr="008B6120">
        <w:trPr>
          <w:trHeight w:val="321"/>
        </w:trPr>
        <w:tc>
          <w:tcPr>
            <w:tcW w:w="8472" w:type="dxa"/>
            <w:gridSpan w:val="3"/>
            <w:tcBorders>
              <w:top w:val="single" w:sz="4" w:space="0" w:color="auto"/>
            </w:tcBorders>
          </w:tcPr>
          <w:p w:rsidR="00C60460" w:rsidRPr="001273A5" w:rsidRDefault="001273A5" w:rsidP="001273A5">
            <w:pPr>
              <w:pStyle w:val="a9"/>
              <w:numPr>
                <w:ilvl w:val="0"/>
                <w:numId w:val="3"/>
              </w:numPr>
              <w:jc w:val="center"/>
              <w:rPr>
                <w:rFonts w:ascii="Times New Roman" w:hAnsi="Times New Roman" w:cs="Times New Roman"/>
                <w:b/>
                <w:sz w:val="24"/>
                <w:szCs w:val="24"/>
                <w:lang w:val="ru-RU"/>
              </w:rPr>
            </w:pPr>
            <w:r w:rsidRPr="001273A5">
              <w:rPr>
                <w:rFonts w:ascii="Times New Roman" w:hAnsi="Times New Roman" w:cs="Times New Roman"/>
                <w:b/>
                <w:sz w:val="24"/>
                <w:szCs w:val="24"/>
                <w:lang w:val="ru-RU"/>
              </w:rPr>
              <w:t>Критический («красный») уровень террористической опасности</w:t>
            </w:r>
          </w:p>
        </w:tc>
      </w:tr>
      <w:tr w:rsidR="00890E3B" w:rsidRPr="002F3274" w:rsidTr="00890E3B">
        <w:trPr>
          <w:trHeight w:val="1050"/>
        </w:trPr>
        <w:tc>
          <w:tcPr>
            <w:tcW w:w="675" w:type="dxa"/>
            <w:tcBorders>
              <w:bottom w:val="single" w:sz="4" w:space="0" w:color="auto"/>
            </w:tcBorders>
          </w:tcPr>
          <w:p w:rsidR="00890E3B" w:rsidRPr="00AD59C1" w:rsidRDefault="00890E3B" w:rsidP="00AD59C1">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529" w:type="dxa"/>
            <w:tcBorders>
              <w:bottom w:val="single" w:sz="4" w:space="0" w:color="auto"/>
            </w:tcBorders>
          </w:tcPr>
          <w:p w:rsidR="00890E3B" w:rsidRPr="00AD59C1" w:rsidRDefault="00890E3B" w:rsidP="001273A5">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Принять меры к спасению людей, охране имущества, оставшегося без присмотра, содействовать бесперебойной работе специальных служб.</w:t>
            </w:r>
          </w:p>
        </w:tc>
        <w:tc>
          <w:tcPr>
            <w:tcW w:w="2268" w:type="dxa"/>
            <w:tcBorders>
              <w:bottom w:val="single" w:sz="4" w:space="0" w:color="auto"/>
            </w:tcBorders>
          </w:tcPr>
          <w:p w:rsidR="00890E3B" w:rsidRPr="00AD59C1" w:rsidRDefault="00890E3B" w:rsidP="000C6EF6">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Руководители организаций, предприятий, учреждений </w:t>
            </w:r>
          </w:p>
        </w:tc>
      </w:tr>
      <w:tr w:rsidR="00890E3B" w:rsidRPr="002F3274" w:rsidTr="00890E3B">
        <w:trPr>
          <w:trHeight w:val="1110"/>
        </w:trPr>
        <w:tc>
          <w:tcPr>
            <w:tcW w:w="675" w:type="dxa"/>
            <w:tcBorders>
              <w:bottom w:val="single" w:sz="4" w:space="0" w:color="auto"/>
            </w:tcBorders>
          </w:tcPr>
          <w:p w:rsidR="00890E3B" w:rsidRPr="00AD59C1" w:rsidRDefault="00890E3B" w:rsidP="00AD59C1">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5529" w:type="dxa"/>
            <w:tcBorders>
              <w:bottom w:val="single" w:sz="4" w:space="0" w:color="auto"/>
            </w:tcBorders>
          </w:tcPr>
          <w:p w:rsidR="00890E3B" w:rsidRPr="00AD59C1" w:rsidRDefault="00890E3B" w:rsidP="001273A5">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Обеспечить эвакуацию персонала объекта в случае введения режима </w:t>
            </w:r>
            <w:proofErr w:type="spellStart"/>
            <w:r>
              <w:rPr>
                <w:rFonts w:ascii="Times New Roman" w:hAnsi="Times New Roman" w:cs="Times New Roman"/>
                <w:sz w:val="24"/>
                <w:szCs w:val="24"/>
                <w:lang w:val="ru-RU"/>
              </w:rPr>
              <w:t>контртеррористической</w:t>
            </w:r>
            <w:proofErr w:type="spellEnd"/>
            <w:r>
              <w:rPr>
                <w:rFonts w:ascii="Times New Roman" w:hAnsi="Times New Roman" w:cs="Times New Roman"/>
                <w:sz w:val="24"/>
                <w:szCs w:val="24"/>
                <w:lang w:val="ru-RU"/>
              </w:rPr>
              <w:t xml:space="preserve"> операции (</w:t>
            </w:r>
            <w:r w:rsidRPr="001273A5">
              <w:rPr>
                <w:rFonts w:ascii="Times New Roman" w:hAnsi="Times New Roman" w:cs="Times New Roman"/>
                <w:i/>
                <w:sz w:val="24"/>
                <w:szCs w:val="24"/>
                <w:lang w:val="ru-RU"/>
              </w:rPr>
              <w:t>за исключением случая захвата сотрудников, учащихся, посетителей и т.д. в заложники</w:t>
            </w:r>
            <w:r>
              <w:rPr>
                <w:rFonts w:ascii="Times New Roman" w:hAnsi="Times New Roman" w:cs="Times New Roman"/>
                <w:sz w:val="24"/>
                <w:szCs w:val="24"/>
                <w:lang w:val="ru-RU"/>
              </w:rPr>
              <w:t>)</w:t>
            </w:r>
          </w:p>
        </w:tc>
        <w:tc>
          <w:tcPr>
            <w:tcW w:w="2268" w:type="dxa"/>
            <w:tcBorders>
              <w:bottom w:val="single" w:sz="4" w:space="0" w:color="auto"/>
            </w:tcBorders>
          </w:tcPr>
          <w:p w:rsidR="00890E3B" w:rsidRPr="00AD59C1" w:rsidRDefault="00890E3B" w:rsidP="000C6EF6">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Руководители организаций, предприятий, учреждений </w:t>
            </w:r>
          </w:p>
        </w:tc>
      </w:tr>
      <w:tr w:rsidR="00890E3B" w:rsidRPr="00AD59C1" w:rsidTr="00890E3B">
        <w:trPr>
          <w:trHeight w:val="1110"/>
        </w:trPr>
        <w:tc>
          <w:tcPr>
            <w:tcW w:w="675" w:type="dxa"/>
            <w:tcBorders>
              <w:top w:val="single" w:sz="4" w:space="0" w:color="auto"/>
              <w:bottom w:val="single" w:sz="4" w:space="0" w:color="auto"/>
              <w:right w:val="single" w:sz="4" w:space="0" w:color="auto"/>
            </w:tcBorders>
          </w:tcPr>
          <w:p w:rsidR="00890E3B" w:rsidRPr="00AD59C1" w:rsidRDefault="00890E3B" w:rsidP="00AD59C1">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5529" w:type="dxa"/>
            <w:tcBorders>
              <w:left w:val="single" w:sz="4" w:space="0" w:color="auto"/>
              <w:bottom w:val="single" w:sz="4" w:space="0" w:color="auto"/>
            </w:tcBorders>
          </w:tcPr>
          <w:p w:rsidR="00890E3B" w:rsidRPr="00AD59C1" w:rsidRDefault="00890E3B" w:rsidP="000C6EF6">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Организовать оцепление охраной подходов к обнаруженному предмету, который может быть использован как взрывное устройство на расстоянии не менее 100 метров.</w:t>
            </w:r>
          </w:p>
        </w:tc>
        <w:tc>
          <w:tcPr>
            <w:tcW w:w="2268" w:type="dxa"/>
            <w:tcBorders>
              <w:bottom w:val="single" w:sz="4" w:space="0" w:color="auto"/>
            </w:tcBorders>
          </w:tcPr>
          <w:p w:rsidR="00890E3B" w:rsidRPr="00AD59C1" w:rsidRDefault="00890E3B" w:rsidP="000C6EF6">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Руководители организаций, предприятий, учреждений </w:t>
            </w:r>
          </w:p>
        </w:tc>
      </w:tr>
    </w:tbl>
    <w:p w:rsidR="00EC7182" w:rsidRDefault="001273A5" w:rsidP="00AD59C1">
      <w:pPr>
        <w:pStyle w:val="a9"/>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EC7182" w:rsidRPr="009E600D" w:rsidRDefault="00EC7182" w:rsidP="00AD59C1">
      <w:pPr>
        <w:pStyle w:val="a9"/>
        <w:jc w:val="center"/>
        <w:rPr>
          <w:rFonts w:ascii="Times New Roman" w:hAnsi="Times New Roman" w:cs="Times New Roman"/>
          <w:sz w:val="24"/>
          <w:szCs w:val="24"/>
          <w:lang w:val="ru-RU"/>
        </w:rPr>
      </w:pPr>
    </w:p>
    <w:sectPr w:rsidR="00EC7182" w:rsidRPr="009E600D" w:rsidSect="00AD59C1">
      <w:pgSz w:w="11906" w:h="16838"/>
      <w:pgMar w:top="1134" w:right="1558"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C091A"/>
    <w:multiLevelType w:val="hybridMultilevel"/>
    <w:tmpl w:val="EA5E9BAE"/>
    <w:lvl w:ilvl="0" w:tplc="A71C70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4A1273"/>
    <w:multiLevelType w:val="hybridMultilevel"/>
    <w:tmpl w:val="3716C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5F1A8D"/>
    <w:multiLevelType w:val="hybridMultilevel"/>
    <w:tmpl w:val="E7868EA8"/>
    <w:lvl w:ilvl="0" w:tplc="61346A5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D59C1"/>
    <w:rsid w:val="000211D3"/>
    <w:rsid w:val="0009256E"/>
    <w:rsid w:val="001273A5"/>
    <w:rsid w:val="00270743"/>
    <w:rsid w:val="002F3274"/>
    <w:rsid w:val="0035121B"/>
    <w:rsid w:val="00395BEA"/>
    <w:rsid w:val="003C184A"/>
    <w:rsid w:val="00403C17"/>
    <w:rsid w:val="004F6EB7"/>
    <w:rsid w:val="006E7EB9"/>
    <w:rsid w:val="00765050"/>
    <w:rsid w:val="00856702"/>
    <w:rsid w:val="00890E3B"/>
    <w:rsid w:val="00911B26"/>
    <w:rsid w:val="009E600D"/>
    <w:rsid w:val="00A25A1C"/>
    <w:rsid w:val="00A9371D"/>
    <w:rsid w:val="00AC35A3"/>
    <w:rsid w:val="00AD59C1"/>
    <w:rsid w:val="00AF22CF"/>
    <w:rsid w:val="00B9754B"/>
    <w:rsid w:val="00BF3E95"/>
    <w:rsid w:val="00C60460"/>
    <w:rsid w:val="00C715DC"/>
    <w:rsid w:val="00C911F5"/>
    <w:rsid w:val="00CA0D4D"/>
    <w:rsid w:val="00D13BDC"/>
    <w:rsid w:val="00D15733"/>
    <w:rsid w:val="00D270CE"/>
    <w:rsid w:val="00D404C9"/>
    <w:rsid w:val="00E453E8"/>
    <w:rsid w:val="00EC7182"/>
    <w:rsid w:val="00EE0FD1"/>
    <w:rsid w:val="00FC5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54B"/>
  </w:style>
  <w:style w:type="paragraph" w:styleId="1">
    <w:name w:val="heading 1"/>
    <w:basedOn w:val="a"/>
    <w:next w:val="a"/>
    <w:link w:val="10"/>
    <w:uiPriority w:val="9"/>
    <w:qFormat/>
    <w:rsid w:val="00B9754B"/>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B9754B"/>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B9754B"/>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B9754B"/>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B9754B"/>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B9754B"/>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B9754B"/>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B9754B"/>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B9754B"/>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54B"/>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B9754B"/>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B9754B"/>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B9754B"/>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B9754B"/>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B9754B"/>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B9754B"/>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B9754B"/>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B9754B"/>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B9754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B9754B"/>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B9754B"/>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B9754B"/>
    <w:rPr>
      <w:rFonts w:asciiTheme="majorHAnsi" w:eastAsiaTheme="majorEastAsia" w:hAnsiTheme="majorHAnsi" w:cstheme="majorBidi"/>
      <w:i/>
      <w:iCs/>
      <w:spacing w:val="13"/>
      <w:sz w:val="24"/>
      <w:szCs w:val="24"/>
    </w:rPr>
  </w:style>
  <w:style w:type="character" w:styleId="a7">
    <w:name w:val="Strong"/>
    <w:uiPriority w:val="22"/>
    <w:qFormat/>
    <w:rsid w:val="00B9754B"/>
    <w:rPr>
      <w:b/>
      <w:bCs/>
    </w:rPr>
  </w:style>
  <w:style w:type="character" w:styleId="a8">
    <w:name w:val="Emphasis"/>
    <w:uiPriority w:val="20"/>
    <w:qFormat/>
    <w:rsid w:val="00B9754B"/>
    <w:rPr>
      <w:b/>
      <w:bCs/>
      <w:i/>
      <w:iCs/>
      <w:spacing w:val="10"/>
      <w:bdr w:val="none" w:sz="0" w:space="0" w:color="auto"/>
      <w:shd w:val="clear" w:color="auto" w:fill="auto"/>
    </w:rPr>
  </w:style>
  <w:style w:type="paragraph" w:styleId="a9">
    <w:name w:val="No Spacing"/>
    <w:basedOn w:val="a"/>
    <w:uiPriority w:val="1"/>
    <w:qFormat/>
    <w:rsid w:val="00B9754B"/>
    <w:pPr>
      <w:spacing w:after="0" w:line="240" w:lineRule="auto"/>
    </w:pPr>
  </w:style>
  <w:style w:type="paragraph" w:styleId="aa">
    <w:name w:val="List Paragraph"/>
    <w:basedOn w:val="a"/>
    <w:uiPriority w:val="34"/>
    <w:qFormat/>
    <w:rsid w:val="00B9754B"/>
    <w:pPr>
      <w:ind w:left="720"/>
      <w:contextualSpacing/>
    </w:pPr>
  </w:style>
  <w:style w:type="paragraph" w:styleId="21">
    <w:name w:val="Quote"/>
    <w:basedOn w:val="a"/>
    <w:next w:val="a"/>
    <w:link w:val="22"/>
    <w:uiPriority w:val="29"/>
    <w:qFormat/>
    <w:rsid w:val="00B9754B"/>
    <w:pPr>
      <w:spacing w:before="200" w:after="0"/>
      <w:ind w:left="360" w:right="360"/>
    </w:pPr>
    <w:rPr>
      <w:i/>
      <w:iCs/>
    </w:rPr>
  </w:style>
  <w:style w:type="character" w:customStyle="1" w:styleId="22">
    <w:name w:val="Цитата 2 Знак"/>
    <w:basedOn w:val="a0"/>
    <w:link w:val="21"/>
    <w:uiPriority w:val="29"/>
    <w:rsid w:val="00B9754B"/>
    <w:rPr>
      <w:i/>
      <w:iCs/>
    </w:rPr>
  </w:style>
  <w:style w:type="paragraph" w:styleId="ab">
    <w:name w:val="Intense Quote"/>
    <w:basedOn w:val="a"/>
    <w:next w:val="a"/>
    <w:link w:val="ac"/>
    <w:uiPriority w:val="30"/>
    <w:qFormat/>
    <w:rsid w:val="00B9754B"/>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B9754B"/>
    <w:rPr>
      <w:b/>
      <w:bCs/>
      <w:i/>
      <w:iCs/>
    </w:rPr>
  </w:style>
  <w:style w:type="character" w:styleId="ad">
    <w:name w:val="Subtle Emphasis"/>
    <w:uiPriority w:val="19"/>
    <w:qFormat/>
    <w:rsid w:val="00B9754B"/>
    <w:rPr>
      <w:i/>
      <w:iCs/>
    </w:rPr>
  </w:style>
  <w:style w:type="character" w:styleId="ae">
    <w:name w:val="Intense Emphasis"/>
    <w:uiPriority w:val="21"/>
    <w:qFormat/>
    <w:rsid w:val="00B9754B"/>
    <w:rPr>
      <w:b/>
      <w:bCs/>
    </w:rPr>
  </w:style>
  <w:style w:type="character" w:styleId="af">
    <w:name w:val="Subtle Reference"/>
    <w:uiPriority w:val="31"/>
    <w:qFormat/>
    <w:rsid w:val="00B9754B"/>
    <w:rPr>
      <w:smallCaps/>
    </w:rPr>
  </w:style>
  <w:style w:type="character" w:styleId="af0">
    <w:name w:val="Intense Reference"/>
    <w:uiPriority w:val="32"/>
    <w:qFormat/>
    <w:rsid w:val="00B9754B"/>
    <w:rPr>
      <w:smallCaps/>
      <w:spacing w:val="5"/>
      <w:u w:val="single"/>
    </w:rPr>
  </w:style>
  <w:style w:type="character" w:styleId="af1">
    <w:name w:val="Book Title"/>
    <w:uiPriority w:val="33"/>
    <w:qFormat/>
    <w:rsid w:val="00B9754B"/>
    <w:rPr>
      <w:i/>
      <w:iCs/>
      <w:smallCaps/>
      <w:spacing w:val="5"/>
    </w:rPr>
  </w:style>
  <w:style w:type="paragraph" w:styleId="af2">
    <w:name w:val="TOC Heading"/>
    <w:basedOn w:val="1"/>
    <w:next w:val="a"/>
    <w:uiPriority w:val="39"/>
    <w:semiHidden/>
    <w:unhideWhenUsed/>
    <w:qFormat/>
    <w:rsid w:val="00B9754B"/>
    <w:pPr>
      <w:outlineLvl w:val="9"/>
    </w:pPr>
  </w:style>
  <w:style w:type="table" w:styleId="af3">
    <w:name w:val="Table Grid"/>
    <w:basedOn w:val="a1"/>
    <w:uiPriority w:val="59"/>
    <w:rsid w:val="00AD59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469</Words>
  <Characters>2678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DepHead</dc:creator>
  <cp:lastModifiedBy>deloproizvodstvo</cp:lastModifiedBy>
  <cp:revision>16</cp:revision>
  <cp:lastPrinted>2018-06-28T01:42:00Z</cp:lastPrinted>
  <dcterms:created xsi:type="dcterms:W3CDTF">2015-02-12T00:50:00Z</dcterms:created>
  <dcterms:modified xsi:type="dcterms:W3CDTF">2018-06-28T01:43:00Z</dcterms:modified>
</cp:coreProperties>
</file>