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D4" w:rsidRDefault="001426D4" w:rsidP="00793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26D4" w:rsidRDefault="001426D4" w:rsidP="001426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26D4" w:rsidRDefault="001426D4" w:rsidP="00142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FC4">
        <w:rPr>
          <w:rFonts w:ascii="Times New Roman" w:hAnsi="Times New Roman"/>
          <w:b/>
          <w:sz w:val="28"/>
          <w:szCs w:val="28"/>
        </w:rPr>
        <w:t xml:space="preserve"> к Проекту постановления администрации муниципального района «Чернышевский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483B" w:rsidRPr="00072FC4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0939B0" w:rsidRPr="00072FC4">
        <w:rPr>
          <w:rFonts w:ascii="Times New Roman" w:eastAsia="Times New Roman" w:hAnsi="Times New Roman" w:cs="Times New Roman"/>
          <w:b/>
          <w:sz w:val="28"/>
          <w:szCs w:val="28"/>
        </w:rPr>
        <w:t>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  <w:r w:rsidR="00AA483B" w:rsidRPr="00072FC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26D4" w:rsidRDefault="001426D4" w:rsidP="00142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6D4" w:rsidRDefault="001426D4" w:rsidP="001426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информация (разработчик, вид и наименование акта): </w:t>
      </w:r>
    </w:p>
    <w:p w:rsidR="001426D4" w:rsidRDefault="001426D4" w:rsidP="00680E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</w:t>
      </w:r>
      <w:r w:rsidRPr="0038575C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района «Чернышевский район» </w:t>
      </w:r>
      <w:r w:rsidR="000939B0" w:rsidRPr="00245AB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939B0">
        <w:rPr>
          <w:rFonts w:ascii="Times New Roman" w:eastAsia="Times New Roman" w:hAnsi="Times New Roman" w:cs="Times New Roman"/>
          <w:sz w:val="28"/>
          <w:szCs w:val="28"/>
        </w:rPr>
        <w:t>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«Чернышевский район»</w:t>
      </w:r>
      <w:r w:rsidR="00680E31">
        <w:rPr>
          <w:rFonts w:ascii="Times New Roman" w:eastAsia="Times New Roman" w:hAnsi="Times New Roman" w:cs="Times New Roman"/>
          <w:sz w:val="28"/>
          <w:szCs w:val="28"/>
        </w:rPr>
        <w:t xml:space="preserve"> (далее «Проект постановления»),</w:t>
      </w:r>
      <w:r w:rsidR="002E1BEE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680E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2E1BE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совещания по вопросам розничной продажи алкогольной и спиртосодержащей продукции</w:t>
      </w:r>
      <w:r w:rsidR="00680E31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нормативов</w:t>
      </w:r>
      <w:proofErr w:type="gramEnd"/>
      <w:r w:rsidR="00680E31">
        <w:rPr>
          <w:rFonts w:ascii="Times New Roman" w:eastAsia="Times New Roman" w:hAnsi="Times New Roman" w:cs="Times New Roman"/>
          <w:sz w:val="28"/>
          <w:szCs w:val="28"/>
        </w:rPr>
        <w:t xml:space="preserve"> на коммунальные услуги</w:t>
      </w:r>
      <w:r w:rsidR="002E1BE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Забайкальского края, под представительством временно исполняющего обязанности </w:t>
      </w:r>
      <w:r w:rsidR="00680E31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А.М.Осипова  от 20 мая 2019 года (рег</w:t>
      </w:r>
      <w:proofErr w:type="gramStart"/>
      <w:r w:rsidR="00680E31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680E31">
        <w:rPr>
          <w:rFonts w:ascii="Times New Roman" w:eastAsia="Times New Roman" w:hAnsi="Times New Roman" w:cs="Times New Roman"/>
          <w:sz w:val="28"/>
          <w:szCs w:val="28"/>
        </w:rPr>
        <w:t>Д-109-19 от 08.06.2019г</w:t>
      </w:r>
      <w:r w:rsidR="0009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E3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939B0">
        <w:rPr>
          <w:rFonts w:ascii="Times New Roman" w:eastAsia="Times New Roman" w:hAnsi="Times New Roman" w:cs="Times New Roman"/>
          <w:sz w:val="28"/>
          <w:szCs w:val="28"/>
        </w:rPr>
        <w:t>определяет границы территорий, прилегающих к зданиям, строениям, сооружениям, помещениям,</w:t>
      </w:r>
      <w:r w:rsidR="007173AC">
        <w:rPr>
          <w:rFonts w:ascii="Times New Roman" w:eastAsia="Times New Roman" w:hAnsi="Times New Roman" w:cs="Times New Roman"/>
          <w:sz w:val="28"/>
          <w:szCs w:val="28"/>
        </w:rPr>
        <w:t xml:space="preserve">  находящихся во владении или пользовании образовательных, медицинских, спортивных организаций  на которых не допускается розничная продажа алкогольной продукции -100 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72FC4" w:rsidRPr="00072FC4" w:rsidRDefault="00072FC4" w:rsidP="00036FB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222222"/>
          <w:sz w:val="28"/>
          <w:szCs w:val="28"/>
        </w:rPr>
      </w:pPr>
      <w:r w:rsidRPr="00072FC4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</w:t>
      </w:r>
      <w:r w:rsidRPr="00072FC4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содержит положения, изменяющие ранее предусмотренные нормативными правовыми актами органов местного самоуправления городских и сельских поселений  ограничения для субъектов предпринимательской и инвестиционной деятельности.</w:t>
      </w:r>
    </w:p>
    <w:p w:rsidR="007173AC" w:rsidRPr="00036FBE" w:rsidRDefault="007173AC" w:rsidP="00036F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НПА  повлечёт за собой запрет реализации алкогольной продукции в следующих объектах торговли</w:t>
      </w:r>
      <w:r w:rsidR="00AA3FFD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03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FBE" w:rsidRPr="00036F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FBE" w:rsidRPr="00036FBE">
        <w:rPr>
          <w:rFonts w:ascii="Times New Roman" w:hAnsi="Times New Roman" w:cs="Times New Roman"/>
          <w:sz w:val="28"/>
          <w:szCs w:val="28"/>
        </w:rPr>
        <w:t>Перечень торговых объектов попадающих под запрет реализации алкогольной продукции при принятии НПА»</w:t>
      </w:r>
      <w:r w:rsidR="00AA3FFD" w:rsidRPr="00036F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26D4" w:rsidRDefault="001426D4" w:rsidP="00072F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решение которой направлено предлагаемое правовое регулирование: </w:t>
      </w:r>
    </w:p>
    <w:p w:rsidR="001426D4" w:rsidRPr="002D095A" w:rsidRDefault="000939B0" w:rsidP="00072FC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нормативных правовых актов, регулирующих розничную продажу алкогольной и спиртосодержащей продукции, в соответствие с </w:t>
      </w:r>
      <w:r w:rsidRPr="002D095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538C8" w:rsidRPr="002D095A">
        <w:rPr>
          <w:rFonts w:ascii="Times New Roman" w:hAnsi="Times New Roman" w:cs="Times New Roman"/>
          <w:sz w:val="28"/>
          <w:szCs w:val="28"/>
        </w:rPr>
        <w:t>.</w:t>
      </w:r>
    </w:p>
    <w:p w:rsidR="002538C8" w:rsidRPr="002D095A" w:rsidRDefault="002538C8" w:rsidP="00072FC4">
      <w:pPr>
        <w:pStyle w:val="ConsPlusNormal"/>
        <w:widowControl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D095A">
        <w:rPr>
          <w:rFonts w:ascii="Times New Roman" w:hAnsi="Times New Roman"/>
          <w:sz w:val="28"/>
          <w:szCs w:val="28"/>
        </w:rPr>
        <w:t>Законодательством Российской Федерации  запрещается розничная торговля  алкогольной продукции в границах прилегающих объектов (перечень (см. проект постановления).</w:t>
      </w:r>
      <w:proofErr w:type="gramEnd"/>
      <w:r w:rsidRPr="002D095A">
        <w:rPr>
          <w:rFonts w:ascii="Times New Roman" w:hAnsi="Times New Roman"/>
          <w:sz w:val="28"/>
          <w:szCs w:val="28"/>
        </w:rPr>
        <w:t xml:space="preserve"> Ранее,</w:t>
      </w:r>
      <w:r w:rsidRPr="002D09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расстояние от объектов до границ прилегающих территорий, на которых не </w:t>
      </w:r>
      <w:proofErr w:type="gramStart"/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допускается розничная продажа алкогольной продукции</w:t>
      </w:r>
      <w:r w:rsidRPr="002D09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095A">
        <w:rPr>
          <w:rFonts w:ascii="Times New Roman" w:hAnsi="Times New Roman"/>
          <w:sz w:val="28"/>
          <w:szCs w:val="28"/>
        </w:rPr>
        <w:t>составляло</w:t>
      </w:r>
      <w:proofErr w:type="gramEnd"/>
      <w:r w:rsidRPr="002D095A">
        <w:rPr>
          <w:rFonts w:ascii="Times New Roman" w:hAnsi="Times New Roman"/>
          <w:sz w:val="28"/>
          <w:szCs w:val="28"/>
        </w:rPr>
        <w:t xml:space="preserve"> 30 метров в городских поселениях и сельских поселениях. </w:t>
      </w:r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Способ расчёта расстояния от организаций до границ прилегающих территорий определяется </w:t>
      </w:r>
      <w:proofErr w:type="gramStart"/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</w:t>
      </w:r>
      <w:r w:rsidRPr="002D095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радиусу</w:t>
      </w:r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от входа для посетителей на обособленную территорию до входа</w:t>
      </w:r>
      <w:proofErr w:type="gramEnd"/>
      <w:r w:rsidRPr="002D09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посетителей в стационарный торговый объект. При отсутствии обособленной территории – от входа для посетителей в стационарный торговый объект.</w:t>
      </w:r>
    </w:p>
    <w:p w:rsidR="001426D4" w:rsidRDefault="001426D4" w:rsidP="00793C6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регулирования:</w:t>
      </w:r>
    </w:p>
    <w:p w:rsidR="000939B0" w:rsidRDefault="001426D4" w:rsidP="00793C6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постановления разработан в целях </w:t>
      </w:r>
      <w:r w:rsidR="000939B0">
        <w:rPr>
          <w:rFonts w:ascii="Times New Roman" w:hAnsi="Times New Roman" w:cs="Times New Roman"/>
          <w:sz w:val="28"/>
          <w:szCs w:val="28"/>
        </w:rPr>
        <w:t>приведения нормативных правовых актов, регулирующих розничную продажу алкогольной и спиртосодержащей продукции, в соответствие с действующим законодательством</w:t>
      </w:r>
    </w:p>
    <w:p w:rsidR="00072FC4" w:rsidRPr="00072FC4" w:rsidRDefault="00072FC4" w:rsidP="00793C6E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FC4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72FC4">
        <w:rPr>
          <w:rFonts w:ascii="Times New Roman" w:hAnsi="Times New Roman"/>
          <w:b/>
          <w:sz w:val="28"/>
          <w:szCs w:val="28"/>
        </w:rPr>
        <w:t>Возможные варианты достижения поставленной цели</w:t>
      </w:r>
    </w:p>
    <w:p w:rsidR="001426D4" w:rsidRPr="00072FC4" w:rsidRDefault="00072FC4" w:rsidP="00793C6E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FC4">
        <w:rPr>
          <w:rFonts w:ascii="Times New Roman" w:hAnsi="Times New Roman"/>
          <w:sz w:val="28"/>
          <w:szCs w:val="28"/>
          <w:lang w:eastAsia="ru-RU"/>
        </w:rPr>
        <w:t>Достижение поставленной цели регулирования не представляется возможными альтернативными вариантами.</w:t>
      </w:r>
    </w:p>
    <w:p w:rsidR="001426D4" w:rsidRDefault="001426D4" w:rsidP="00072FC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2D095A" w:rsidRPr="002D095A" w:rsidRDefault="002D095A" w:rsidP="002D095A">
      <w:pPr>
        <w:pStyle w:val="a3"/>
        <w:widowControl w:val="0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5A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розничную продажу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</w:rPr>
        <w:t>и розничную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лицензией на территории муниципального района «Чернышевский район». </w:t>
      </w:r>
    </w:p>
    <w:p w:rsidR="001426D4" w:rsidRPr="00072FC4" w:rsidRDefault="001426D4" w:rsidP="00072FC4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C4">
        <w:rPr>
          <w:rFonts w:ascii="Times New Roman" w:hAnsi="Times New Roman" w:cs="Times New Roman"/>
          <w:b/>
          <w:sz w:val="28"/>
          <w:szCs w:val="28"/>
        </w:rPr>
        <w:t xml:space="preserve"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 </w:t>
      </w:r>
    </w:p>
    <w:p w:rsidR="00072FC4" w:rsidRDefault="001426D4" w:rsidP="00072F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правовое регулирование не приведет к изменению функций (полномочий, обязанностей, прав) органов местного самоуправления.</w:t>
      </w:r>
    </w:p>
    <w:p w:rsidR="001426D4" w:rsidRDefault="001426D4" w:rsidP="00072FC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бюджета муниципального района «Чернышевский район», связанных с введением предлагаемого правового регулирования</w:t>
      </w:r>
    </w:p>
    <w:p w:rsidR="001426D4" w:rsidRDefault="001426D4" w:rsidP="001426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расходов в бюджете не предусмотрено. </w:t>
      </w:r>
    </w:p>
    <w:p w:rsidR="001426D4" w:rsidRDefault="001426D4" w:rsidP="00072FC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2D095A" w:rsidRDefault="002D095A" w:rsidP="002D095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95A">
        <w:rPr>
          <w:rFonts w:ascii="Times New Roman" w:hAnsi="Times New Roman"/>
          <w:sz w:val="28"/>
          <w:szCs w:val="28"/>
        </w:rPr>
        <w:t>Принятие проекта постановления  муниципального района «Чернышевский район» не повлечет дополнительных расходов бюджета муниципального района «Чернышевский район» и издержек действующих субъектов малого и среднего предпринимательства, осуществляющих деятельность на территории района в соответствии с требованиями  ранее принятых  поселениями нормативных правовых актов. Потенциальные субъекты  малого и среднего предпринимательства при изъявлении желания осуществлять вид деятельности, связанный с данным регулированием, могут понести дополнительные расходы в случае несоответствия устанавливаемым требованиям.</w:t>
      </w:r>
    </w:p>
    <w:p w:rsidR="00072FC4" w:rsidRPr="002D095A" w:rsidRDefault="00072FC4" w:rsidP="002D095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26D4" w:rsidRPr="002566A7" w:rsidRDefault="00072FC4" w:rsidP="0014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A7">
        <w:rPr>
          <w:rFonts w:ascii="Times New Roman" w:hAnsi="Times New Roman" w:cs="Times New Roman"/>
          <w:sz w:val="28"/>
          <w:szCs w:val="28"/>
        </w:rPr>
        <w:t xml:space="preserve">Начальник отдела экономики, труда </w:t>
      </w:r>
    </w:p>
    <w:p w:rsidR="00072FC4" w:rsidRPr="002566A7" w:rsidRDefault="00072FC4" w:rsidP="00142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A7">
        <w:rPr>
          <w:rFonts w:ascii="Times New Roman" w:hAnsi="Times New Roman" w:cs="Times New Roman"/>
          <w:sz w:val="28"/>
          <w:szCs w:val="28"/>
        </w:rPr>
        <w:t xml:space="preserve">и  инвестиционной политики </w:t>
      </w:r>
    </w:p>
    <w:p w:rsidR="00CB1CFC" w:rsidRPr="002566A7" w:rsidRDefault="00072FC4" w:rsidP="00072FC4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6A7">
        <w:rPr>
          <w:rFonts w:ascii="Times New Roman" w:hAnsi="Times New Roman" w:cs="Times New Roman"/>
          <w:sz w:val="28"/>
          <w:szCs w:val="28"/>
        </w:rPr>
        <w:t>Администрации МР «Чернышевский район»</w:t>
      </w:r>
      <w:r w:rsidRPr="002566A7">
        <w:rPr>
          <w:rFonts w:ascii="Times New Roman" w:hAnsi="Times New Roman" w:cs="Times New Roman"/>
          <w:sz w:val="28"/>
          <w:szCs w:val="28"/>
        </w:rPr>
        <w:tab/>
        <w:t>Г.С.Ларченко</w:t>
      </w:r>
    </w:p>
    <w:p w:rsidR="00CB1CFC" w:rsidRDefault="00CB1CFC"/>
    <w:p w:rsidR="00894660" w:rsidRDefault="00894660">
      <w:pPr>
        <w:sectPr w:rsidR="00894660" w:rsidSect="00793C6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CB1CFC" w:rsidRPr="00694B98" w:rsidRDefault="00894660" w:rsidP="00694B98">
      <w:pPr>
        <w:jc w:val="right"/>
        <w:rPr>
          <w:rFonts w:ascii="Times New Roman" w:hAnsi="Times New Roman" w:cs="Times New Roman"/>
        </w:rPr>
      </w:pPr>
      <w:r w:rsidRPr="00894660">
        <w:rPr>
          <w:rFonts w:ascii="Times New Roman" w:hAnsi="Times New Roman" w:cs="Times New Roman"/>
        </w:rPr>
        <w:lastRenderedPageBreak/>
        <w:t>Приложение</w:t>
      </w:r>
    </w:p>
    <w:p w:rsidR="00036FBE" w:rsidRDefault="00036FBE" w:rsidP="00036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BE">
        <w:rPr>
          <w:rFonts w:ascii="Times New Roman" w:hAnsi="Times New Roman" w:cs="Times New Roman"/>
          <w:b/>
          <w:sz w:val="24"/>
          <w:szCs w:val="24"/>
        </w:rPr>
        <w:t>Перечень торговых объектов попадающих под запрет реализации алкогольной продукции при принятии НПА</w:t>
      </w:r>
    </w:p>
    <w:tbl>
      <w:tblPr>
        <w:tblStyle w:val="a6"/>
        <w:tblW w:w="0" w:type="auto"/>
        <w:tblLook w:val="04A0"/>
      </w:tblPr>
      <w:tblGrid>
        <w:gridCol w:w="610"/>
        <w:gridCol w:w="2149"/>
        <w:gridCol w:w="1997"/>
        <w:gridCol w:w="2320"/>
        <w:gridCol w:w="3529"/>
        <w:gridCol w:w="4606"/>
      </w:tblGrid>
      <w:tr w:rsidR="00DC671A" w:rsidRPr="00D70AED" w:rsidTr="00DC671A">
        <w:tc>
          <w:tcPr>
            <w:tcW w:w="610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997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Всего торговых объектов на территории населённого пункта</w:t>
            </w:r>
          </w:p>
        </w:tc>
        <w:tc>
          <w:tcPr>
            <w:tcW w:w="2320" w:type="dxa"/>
          </w:tcPr>
          <w:p w:rsidR="00DC671A" w:rsidRPr="00D70AED" w:rsidRDefault="00DC671A" w:rsidP="00D70A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 попадающих под запрет реализации алкогольной продукции при принятии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метров</w:t>
            </w:r>
          </w:p>
        </w:tc>
        <w:tc>
          <w:tcPr>
            <w:tcW w:w="3529" w:type="dxa"/>
          </w:tcPr>
          <w:p w:rsidR="00DC671A" w:rsidRPr="00A72A07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 попадающих под запрет реализации алкогольной продукции при принятии НПА с дифференцированным подходом</w:t>
            </w:r>
          </w:p>
        </w:tc>
        <w:tc>
          <w:tcPr>
            <w:tcW w:w="4606" w:type="dxa"/>
          </w:tcPr>
          <w:p w:rsidR="00DC671A" w:rsidRPr="00A72A07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Примечание (расстояние по радиусу)</w:t>
            </w:r>
          </w:p>
        </w:tc>
      </w:tr>
      <w:tr w:rsidR="00DC671A" w:rsidRPr="00D70AED" w:rsidTr="00DC671A">
        <w:tc>
          <w:tcPr>
            <w:tcW w:w="610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село Бушулей</w:t>
            </w:r>
          </w:p>
        </w:tc>
        <w:tc>
          <w:tcPr>
            <w:tcW w:w="1997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A3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320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DC671A" w:rsidRPr="00A72A07" w:rsidRDefault="00C61A34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71A" w:rsidRPr="00A72A07">
              <w:rPr>
                <w:rFonts w:ascii="Times New Roman" w:hAnsi="Times New Roman" w:cs="Times New Roman"/>
                <w:sz w:val="24"/>
                <w:szCs w:val="24"/>
              </w:rPr>
              <w:t>/60 м</w:t>
            </w:r>
            <w:r w:rsidR="00F92AC3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4606" w:type="dxa"/>
          </w:tcPr>
          <w:p w:rsidR="00DC671A" w:rsidRPr="00A72A07" w:rsidRDefault="00DC671A" w:rsidP="00015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ул. </w:t>
            </w:r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9/4, расстояние до ФАП 96 метров</w:t>
            </w:r>
          </w:p>
        </w:tc>
      </w:tr>
      <w:tr w:rsidR="004F50B9" w:rsidRPr="00D70AED" w:rsidTr="00DC671A">
        <w:trPr>
          <w:trHeight w:val="527"/>
        </w:trPr>
        <w:tc>
          <w:tcPr>
            <w:tcW w:w="610" w:type="dxa"/>
            <w:vMerge w:val="restart"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Merge w:val="restart"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п. Жирекен (моногород)</w:t>
            </w:r>
          </w:p>
        </w:tc>
        <w:tc>
          <w:tcPr>
            <w:tcW w:w="1997" w:type="dxa"/>
            <w:vMerge w:val="restart"/>
          </w:tcPr>
          <w:p w:rsidR="004F50B9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F50B9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(реализующих алкоголь 12 торговых объектов)</w:t>
            </w:r>
          </w:p>
        </w:tc>
        <w:tc>
          <w:tcPr>
            <w:tcW w:w="2320" w:type="dxa"/>
            <w:vMerge w:val="restart"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  <w:vMerge w:val="restart"/>
          </w:tcPr>
          <w:p w:rsidR="004F50B9" w:rsidRPr="00A72A07" w:rsidRDefault="004F50B9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3/60 м</w:t>
            </w:r>
            <w:r w:rsidR="00F92AC3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4606" w:type="dxa"/>
          </w:tcPr>
          <w:p w:rsidR="004F50B9" w:rsidRPr="00A72A07" w:rsidRDefault="004F50B9" w:rsidP="00BF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строение 30а,  расстояние до больницы (медицина) 94</w:t>
            </w:r>
            <w:r w:rsidRPr="00A72A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0154BC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29 пом.1,  расстояние до детского сада «Полянка» 72 метра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0154BC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22 пом.73,  расстояние до детского сада «Полянка» 60 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9A334A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21 пом.2,  расстояние до детского сада «Полянка» 26 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0154BC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22 пом.3,  расстояние до детского сада «Полянка» 45 </w:t>
            </w:r>
            <w:r w:rsidRPr="00A7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 w:val="restart"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BF5D58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15 пом.6,  расстояние до Центра Досуга  82 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0154BC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38 пом.63,  расстояние до детского сада «Полянка» 65 метров</w:t>
            </w:r>
          </w:p>
        </w:tc>
      </w:tr>
      <w:tr w:rsidR="004F50B9" w:rsidRPr="00D70AED" w:rsidTr="00DC671A">
        <w:tc>
          <w:tcPr>
            <w:tcW w:w="61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F50B9" w:rsidRPr="00D70AED" w:rsidRDefault="004F50B9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F50B9" w:rsidRPr="00A72A07" w:rsidRDefault="004F50B9" w:rsidP="00A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50B9" w:rsidRPr="00A72A07" w:rsidRDefault="004F50B9" w:rsidP="00150DD6"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</w:t>
            </w:r>
            <w:proofErr w:type="spellStart"/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 Жирекен дом 24 пом.23,  расстояние до начальной школы 85 метров</w:t>
            </w:r>
          </w:p>
        </w:tc>
      </w:tr>
      <w:tr w:rsidR="00DC671A" w:rsidRPr="00D70AED" w:rsidTr="00DC671A">
        <w:tc>
          <w:tcPr>
            <w:tcW w:w="610" w:type="dxa"/>
            <w:vMerge w:val="restart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vMerge w:val="restart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Урюм</w:t>
            </w:r>
          </w:p>
        </w:tc>
        <w:tc>
          <w:tcPr>
            <w:tcW w:w="1997" w:type="dxa"/>
            <w:vMerge w:val="restart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A34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20" w:type="dxa"/>
            <w:vMerge w:val="restart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DC671A" w:rsidRPr="00F5474B" w:rsidRDefault="00C61A34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71A">
              <w:rPr>
                <w:rFonts w:ascii="Times New Roman" w:hAnsi="Times New Roman" w:cs="Times New Roman"/>
                <w:sz w:val="24"/>
                <w:szCs w:val="24"/>
              </w:rPr>
              <w:t>/60 метров</w:t>
            </w:r>
          </w:p>
        </w:tc>
        <w:tc>
          <w:tcPr>
            <w:tcW w:w="4606" w:type="dxa"/>
          </w:tcPr>
          <w:p w:rsidR="00DC671A" w:rsidRPr="00F5474B" w:rsidRDefault="00DC671A" w:rsidP="00015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Торговый объект, расположенный по адресу ул. 60 лет Октября д.8а, расстояние до МОУ СОШ с. Урюм 69 метров</w:t>
            </w:r>
          </w:p>
        </w:tc>
      </w:tr>
      <w:tr w:rsidR="00DC671A" w:rsidRPr="00D70AED" w:rsidTr="00DC671A">
        <w:tc>
          <w:tcPr>
            <w:tcW w:w="610" w:type="dxa"/>
            <w:vMerge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C671A" w:rsidRPr="00F5474B" w:rsidRDefault="00DC671A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671A" w:rsidRPr="00F5474B" w:rsidRDefault="00DC671A" w:rsidP="00015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Торговый объект, расположенный по адресу ул. 60 лет Октября</w:t>
            </w:r>
            <w:proofErr w:type="gramStart"/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.7, расстояние до детского сада 77 метров</w:t>
            </w:r>
          </w:p>
        </w:tc>
      </w:tr>
      <w:tr w:rsidR="00F92AC3" w:rsidRPr="00D70AED" w:rsidTr="00DC671A">
        <w:tc>
          <w:tcPr>
            <w:tcW w:w="610" w:type="dxa"/>
            <w:vMerge w:val="restart"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vMerge w:val="restart"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Ульякан</w:t>
            </w:r>
          </w:p>
        </w:tc>
        <w:tc>
          <w:tcPr>
            <w:tcW w:w="1997" w:type="dxa"/>
            <w:vMerge w:val="restart"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320" w:type="dxa"/>
            <w:vMerge w:val="restart"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vMerge w:val="restart"/>
          </w:tcPr>
          <w:p w:rsidR="00F92AC3" w:rsidRPr="00F5474B" w:rsidRDefault="00F92AC3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 метров</w:t>
            </w:r>
          </w:p>
        </w:tc>
        <w:tc>
          <w:tcPr>
            <w:tcW w:w="4606" w:type="dxa"/>
          </w:tcPr>
          <w:p w:rsidR="00F92AC3" w:rsidRPr="00F5474B" w:rsidRDefault="00F92AC3" w:rsidP="00015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объект, расположенный по адресу ул. Папанина, д.29, расстояние до интерната ЧОУ СОШ №51 92 метра </w:t>
            </w:r>
          </w:p>
        </w:tc>
      </w:tr>
      <w:tr w:rsidR="00F92AC3" w:rsidRPr="00D70AED" w:rsidTr="00DC671A">
        <w:tc>
          <w:tcPr>
            <w:tcW w:w="610" w:type="dxa"/>
            <w:vMerge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F92AC3" w:rsidRPr="00D70AED" w:rsidRDefault="00F92AC3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F92AC3" w:rsidRPr="00F5474B" w:rsidRDefault="00F92AC3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92AC3" w:rsidRPr="00F5474B" w:rsidRDefault="00F92AC3" w:rsidP="00015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74B">
              <w:rPr>
                <w:rFonts w:ascii="Times New Roman" w:hAnsi="Times New Roman" w:cs="Times New Roman"/>
                <w:sz w:val="24"/>
                <w:szCs w:val="24"/>
              </w:rPr>
              <w:t>Торговый объект, расположенный по адресу ул. Папанина 36а, расстояние до ЧОУ СОШ №51 39 метров</w:t>
            </w:r>
          </w:p>
        </w:tc>
      </w:tr>
      <w:tr w:rsidR="00DC671A" w:rsidRPr="00D70AED" w:rsidTr="00DC671A">
        <w:tc>
          <w:tcPr>
            <w:tcW w:w="610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DC671A" w:rsidRPr="00D70AED" w:rsidRDefault="00DC671A" w:rsidP="0014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Аксёново-Зиловское</w:t>
            </w:r>
          </w:p>
        </w:tc>
        <w:tc>
          <w:tcPr>
            <w:tcW w:w="1997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1A34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320" w:type="dxa"/>
          </w:tcPr>
          <w:p w:rsidR="00DC671A" w:rsidRPr="00D70AED" w:rsidRDefault="00DC671A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DC671A" w:rsidRPr="00F5474B" w:rsidRDefault="00DC671A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671A" w:rsidRPr="00A72A07" w:rsidRDefault="00DC671A" w:rsidP="00146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объект, расположенный по адресу ул. Погодаева д. 56, расстояние до поликлиники (медицина)  89 метров</w:t>
            </w:r>
          </w:p>
        </w:tc>
      </w:tr>
      <w:tr w:rsidR="00793C6E" w:rsidRPr="00D70AED" w:rsidTr="00DC671A">
        <w:tc>
          <w:tcPr>
            <w:tcW w:w="610" w:type="dxa"/>
            <w:vMerge w:val="restart"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vMerge w:val="restart"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</w:t>
            </w:r>
          </w:p>
        </w:tc>
        <w:tc>
          <w:tcPr>
            <w:tcW w:w="1997" w:type="dxa"/>
            <w:vMerge w:val="restart"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275/37</w:t>
            </w:r>
          </w:p>
        </w:tc>
        <w:tc>
          <w:tcPr>
            <w:tcW w:w="2320" w:type="dxa"/>
            <w:vMerge w:val="restart"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9" w:type="dxa"/>
            <w:vMerge w:val="restart"/>
          </w:tcPr>
          <w:p w:rsidR="00793C6E" w:rsidRPr="003A3BC8" w:rsidRDefault="00793C6E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8/60 метров</w:t>
            </w:r>
          </w:p>
        </w:tc>
        <w:tc>
          <w:tcPr>
            <w:tcW w:w="4606" w:type="dxa"/>
          </w:tcPr>
          <w:p w:rsidR="00793C6E" w:rsidRPr="00A72A07" w:rsidRDefault="00793C6E" w:rsidP="00F03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proofErr w:type="spell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Читинка</w:t>
            </w:r>
            <w:proofErr w:type="spell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ул. Советская,34, расстояние до поликлиники Советская,21 (медицина)  38 метров 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A72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F03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 (магазин «Пятёрочка»), расположенный по адресу ул. </w:t>
            </w:r>
            <w:r w:rsidRPr="00A7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Центральная,5А, расстояние до МОУ ООШ №63 (образование)  88 метров</w:t>
            </w:r>
            <w:proofErr w:type="gramEnd"/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«Агат»), расположенный по адресу ул</w:t>
            </w:r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ентральная 2б, расстояние до МОУ ООШ №63 (образование)  49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«Журавли»), расположенный по адресу ул. Журавлева,67, расстояние до детского сада «Ёлочка   99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D6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D6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proofErr w:type="spell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Исгандж</w:t>
            </w:r>
            <w:proofErr w:type="spell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»), расположенный по адресу ул. Журавлёва,60б, расстояние до детского сада Ёлочка   66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«Подсолнух»), расположенный по адресу ул. Центральная,28а, расстояние до поликлиники Советская,21 (медицина)  88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F5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«Катюша»), расположенный по адресу ул. Центральная,21а, расстояние до поликлиника Советская,21  (медицина)  66 метров</w:t>
            </w:r>
            <w:proofErr w:type="gramEnd"/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00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400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«Гастроном»), расположенный по адресу ул. Журавлева,69а, расстояние до поликлиники Журавлёва ,64 (медицина)  38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E6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A72A07" w:rsidRDefault="00793C6E" w:rsidP="00E6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«Пятачок»»), расположенный по адресу ул. Журавлёва,71Б, расстояние до детского сада «Теремок» 54  метра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00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D70AED" w:rsidRDefault="00793C6E" w:rsidP="00A72A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400998">
              <w:rPr>
                <w:rFonts w:ascii="Times New Roman" w:hAnsi="Times New Roman" w:cs="Times New Roman"/>
                <w:sz w:val="24"/>
                <w:szCs w:val="24"/>
              </w:rPr>
              <w:t>ул. Журавлева,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00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«Теремок» 78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C915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D70AED" w:rsidRDefault="00793C6E" w:rsidP="00C915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400998">
              <w:rPr>
                <w:rFonts w:ascii="Times New Roman" w:hAnsi="Times New Roman" w:cs="Times New Roman"/>
                <w:sz w:val="24"/>
                <w:szCs w:val="24"/>
              </w:rPr>
              <w:t>ул. Журавлева,68,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«Теремок» </w:t>
            </w:r>
            <w:r w:rsidRPr="00C915E8">
              <w:rPr>
                <w:rFonts w:ascii="Times New Roman" w:hAnsi="Times New Roman" w:cs="Times New Roman"/>
                <w:sz w:val="24"/>
                <w:szCs w:val="24"/>
              </w:rPr>
              <w:t>93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0F3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D70AED" w:rsidRDefault="00793C6E" w:rsidP="000F32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E6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767C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6767C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вокзала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400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D70AED" w:rsidRDefault="00793C6E" w:rsidP="00400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E6767C">
              <w:rPr>
                <w:rFonts w:ascii="Times New Roman" w:hAnsi="Times New Roman" w:cs="Times New Roman"/>
                <w:sz w:val="24"/>
                <w:szCs w:val="24"/>
              </w:rPr>
              <w:t>ул. Журавлева,48а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№78-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A307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3A3BC8" w:rsidRDefault="00793C6E" w:rsidP="00A307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Оптовик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A30795">
              <w:rPr>
                <w:rFonts w:ascii="Times New Roman" w:hAnsi="Times New Roman" w:cs="Times New Roman"/>
                <w:sz w:val="24"/>
                <w:szCs w:val="24"/>
              </w:rPr>
              <w:t>ул. Центральная,13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стадиона «НИВА»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proofErr w:type="gramEnd"/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E6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3A3BC8" w:rsidRDefault="00793C6E" w:rsidP="00E6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>Торговый объект (магазин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Северок</w:t>
            </w:r>
            <w:proofErr w:type="spellEnd"/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»), расположенный по адресу </w:t>
            </w:r>
            <w:r w:rsidRPr="00E6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767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6767C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 №20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3BC8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793C6E" w:rsidRPr="00D70AED" w:rsidTr="00DC671A">
        <w:tc>
          <w:tcPr>
            <w:tcW w:w="61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93C6E" w:rsidRPr="00D70AED" w:rsidRDefault="00793C6E" w:rsidP="00036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793C6E" w:rsidRPr="003A3BC8" w:rsidRDefault="00793C6E" w:rsidP="00C915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3C6E" w:rsidRPr="003A3BC8" w:rsidRDefault="00793C6E" w:rsidP="00DF7D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A07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объект (магазин «Исток»), расположенный по адресу ул. </w:t>
            </w:r>
            <w:proofErr w:type="gramStart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72A07">
              <w:rPr>
                <w:rFonts w:ascii="Times New Roman" w:hAnsi="Times New Roman" w:cs="Times New Roman"/>
                <w:sz w:val="24"/>
                <w:szCs w:val="24"/>
              </w:rPr>
              <w:t>,2А расстояние до школы №63 (образование)  42 метров</w:t>
            </w:r>
          </w:p>
        </w:tc>
      </w:tr>
    </w:tbl>
    <w:p w:rsidR="00694B98" w:rsidRPr="00036FBE" w:rsidRDefault="00694B98" w:rsidP="00036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p w:rsidR="00CB1CFC" w:rsidRDefault="00CB1CFC"/>
    <w:sectPr w:rsidR="00CB1CFC" w:rsidSect="00894660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62E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6360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BC6"/>
    <w:multiLevelType w:val="hybridMultilevel"/>
    <w:tmpl w:val="8064E7E0"/>
    <w:lvl w:ilvl="0" w:tplc="FCCA8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D5210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74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3F83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68C5"/>
    <w:multiLevelType w:val="multilevel"/>
    <w:tmpl w:val="1452F93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2D2D2D"/>
      </w:rPr>
    </w:lvl>
  </w:abstractNum>
  <w:abstractNum w:abstractNumId="7">
    <w:nsid w:val="587A7C0A"/>
    <w:multiLevelType w:val="hybridMultilevel"/>
    <w:tmpl w:val="D50A8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E7087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24EA"/>
    <w:multiLevelType w:val="hybridMultilevel"/>
    <w:tmpl w:val="8064E7E0"/>
    <w:lvl w:ilvl="0" w:tplc="FCCA86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C750D"/>
    <w:multiLevelType w:val="hybridMultilevel"/>
    <w:tmpl w:val="8064E7E0"/>
    <w:lvl w:ilvl="0" w:tplc="FCCA8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F63C9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945C6"/>
    <w:multiLevelType w:val="hybridMultilevel"/>
    <w:tmpl w:val="8C866A0E"/>
    <w:lvl w:ilvl="0" w:tplc="1256A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766D0"/>
    <w:multiLevelType w:val="hybridMultilevel"/>
    <w:tmpl w:val="6A8E267E"/>
    <w:lvl w:ilvl="0" w:tplc="6206D3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130FE4"/>
    <w:multiLevelType w:val="hybridMultilevel"/>
    <w:tmpl w:val="8064E7E0"/>
    <w:lvl w:ilvl="0" w:tplc="FCCA8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6D4"/>
    <w:rsid w:val="000154BC"/>
    <w:rsid w:val="00036FBE"/>
    <w:rsid w:val="00043E1D"/>
    <w:rsid w:val="000479C7"/>
    <w:rsid w:val="0005391F"/>
    <w:rsid w:val="00072FC4"/>
    <w:rsid w:val="000939B0"/>
    <w:rsid w:val="000F321B"/>
    <w:rsid w:val="00103234"/>
    <w:rsid w:val="001426D4"/>
    <w:rsid w:val="00146F2D"/>
    <w:rsid w:val="0015020F"/>
    <w:rsid w:val="00150DD6"/>
    <w:rsid w:val="001B668B"/>
    <w:rsid w:val="001D4C91"/>
    <w:rsid w:val="001E6CCB"/>
    <w:rsid w:val="002538C8"/>
    <w:rsid w:val="002566A7"/>
    <w:rsid w:val="0028236F"/>
    <w:rsid w:val="002A49EC"/>
    <w:rsid w:val="002D095A"/>
    <w:rsid w:val="002E1BEE"/>
    <w:rsid w:val="00392215"/>
    <w:rsid w:val="003A3BC8"/>
    <w:rsid w:val="003D1B52"/>
    <w:rsid w:val="00400998"/>
    <w:rsid w:val="00462B61"/>
    <w:rsid w:val="004A62E4"/>
    <w:rsid w:val="004C32D8"/>
    <w:rsid w:val="004D6DC5"/>
    <w:rsid w:val="004F50B9"/>
    <w:rsid w:val="004F570D"/>
    <w:rsid w:val="00510B27"/>
    <w:rsid w:val="00524569"/>
    <w:rsid w:val="0059631F"/>
    <w:rsid w:val="005A00CB"/>
    <w:rsid w:val="005B6BFB"/>
    <w:rsid w:val="00604E52"/>
    <w:rsid w:val="00630044"/>
    <w:rsid w:val="006626E5"/>
    <w:rsid w:val="00680E31"/>
    <w:rsid w:val="00694B98"/>
    <w:rsid w:val="006F5F7F"/>
    <w:rsid w:val="007162CE"/>
    <w:rsid w:val="007173AC"/>
    <w:rsid w:val="007457E3"/>
    <w:rsid w:val="007538B8"/>
    <w:rsid w:val="007612FA"/>
    <w:rsid w:val="00786BC8"/>
    <w:rsid w:val="00793C6E"/>
    <w:rsid w:val="00797E20"/>
    <w:rsid w:val="007F0D32"/>
    <w:rsid w:val="00831E27"/>
    <w:rsid w:val="00894660"/>
    <w:rsid w:val="008F605F"/>
    <w:rsid w:val="00902BAB"/>
    <w:rsid w:val="0093537F"/>
    <w:rsid w:val="009A334A"/>
    <w:rsid w:val="009C4891"/>
    <w:rsid w:val="00A30795"/>
    <w:rsid w:val="00A665A5"/>
    <w:rsid w:val="00A72A07"/>
    <w:rsid w:val="00AA3FFD"/>
    <w:rsid w:val="00AA483B"/>
    <w:rsid w:val="00B61220"/>
    <w:rsid w:val="00BB60F8"/>
    <w:rsid w:val="00BC1E92"/>
    <w:rsid w:val="00BF5D58"/>
    <w:rsid w:val="00C41E88"/>
    <w:rsid w:val="00C61A34"/>
    <w:rsid w:val="00C915E8"/>
    <w:rsid w:val="00CB1CFC"/>
    <w:rsid w:val="00CB3B2F"/>
    <w:rsid w:val="00CB5735"/>
    <w:rsid w:val="00CE02D1"/>
    <w:rsid w:val="00CF164A"/>
    <w:rsid w:val="00D70AED"/>
    <w:rsid w:val="00D90006"/>
    <w:rsid w:val="00DC671A"/>
    <w:rsid w:val="00DD2A3F"/>
    <w:rsid w:val="00DD330E"/>
    <w:rsid w:val="00DF7DD8"/>
    <w:rsid w:val="00E6767C"/>
    <w:rsid w:val="00F0351B"/>
    <w:rsid w:val="00F13705"/>
    <w:rsid w:val="00F15BB3"/>
    <w:rsid w:val="00F5474B"/>
    <w:rsid w:val="00F703DF"/>
    <w:rsid w:val="00F92AC3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2D095A"/>
    <w:pPr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39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CD5D-D962-4A23-9ABA-2F49CDA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2020-05-15T07:10:00Z</cp:lastPrinted>
  <dcterms:created xsi:type="dcterms:W3CDTF">2018-03-23T00:19:00Z</dcterms:created>
  <dcterms:modified xsi:type="dcterms:W3CDTF">2020-05-21T06:01:00Z</dcterms:modified>
</cp:coreProperties>
</file>