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EF" w:rsidRDefault="00EA3B2D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Забайкальский Росреестр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: с</w:t>
      </w:r>
      <w:r w:rsidR="00C473EF">
        <w:rPr>
          <w:rFonts w:ascii="Segoe UI" w:hAnsi="Segoe UI" w:cs="Segoe UI"/>
          <w:sz w:val="24"/>
          <w:szCs w:val="24"/>
        </w:rPr>
        <w:t>остояние земель Забайкальского края</w:t>
      </w:r>
    </w:p>
    <w:p w:rsidR="00C473EF" w:rsidRPr="00C473EF" w:rsidRDefault="00C473EF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B5199" w:rsidRP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 xml:space="preserve">По состоянию на </w:t>
      </w:r>
      <w:r w:rsidR="00C473EF">
        <w:rPr>
          <w:rFonts w:ascii="Segoe UI" w:hAnsi="Segoe UI" w:cs="Segoe UI"/>
          <w:sz w:val="24"/>
          <w:szCs w:val="24"/>
        </w:rPr>
        <w:t>0</w:t>
      </w:r>
      <w:r w:rsidRPr="007B5199">
        <w:rPr>
          <w:rFonts w:ascii="Segoe UI" w:hAnsi="Segoe UI" w:cs="Segoe UI"/>
          <w:sz w:val="24"/>
          <w:szCs w:val="24"/>
          <w:lang w:val="x-none"/>
        </w:rPr>
        <w:t>1 января 2023</w:t>
      </w:r>
      <w:r w:rsidR="00C473EF">
        <w:rPr>
          <w:rFonts w:ascii="Segoe UI" w:hAnsi="Segoe UI" w:cs="Segoe UI"/>
          <w:sz w:val="24"/>
          <w:szCs w:val="24"/>
        </w:rPr>
        <w:t xml:space="preserve"> года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 общая площадь земель Забайкальского края составила 43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189,2 тыс. га. </w:t>
      </w:r>
    </w:p>
    <w:p w:rsidR="007B5199" w:rsidRP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 xml:space="preserve">Самую большую долю составляют земли лесного фонда </w:t>
      </w:r>
      <w:r>
        <w:rPr>
          <w:rFonts w:ascii="Segoe UI" w:hAnsi="Segoe UI" w:cs="Segoe UI"/>
          <w:sz w:val="24"/>
          <w:szCs w:val="24"/>
          <w:lang w:val="x-none"/>
        </w:rPr>
        <w:t>–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 31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936,5 </w:t>
      </w:r>
      <w:proofErr w:type="spellStart"/>
      <w:r w:rsidRPr="007B5199">
        <w:rPr>
          <w:rFonts w:ascii="Segoe UI" w:hAnsi="Segoe UI" w:cs="Segoe UI"/>
          <w:sz w:val="24"/>
          <w:szCs w:val="24"/>
          <w:lang w:val="x-none"/>
        </w:rPr>
        <w:t>тыс.га</w:t>
      </w:r>
      <w:proofErr w:type="spellEnd"/>
      <w:r w:rsidRPr="007B5199">
        <w:rPr>
          <w:rFonts w:ascii="Segoe UI" w:hAnsi="Segoe UI" w:cs="Segoe UI"/>
          <w:sz w:val="24"/>
          <w:szCs w:val="24"/>
          <w:lang w:val="x-none"/>
        </w:rPr>
        <w:t xml:space="preserve"> (73,9%). </w:t>
      </w: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 xml:space="preserve">Земли сельскохозяйственного назначения составляют </w:t>
      </w:r>
      <w:r>
        <w:rPr>
          <w:rFonts w:ascii="Segoe UI" w:hAnsi="Segoe UI" w:cs="Segoe UI"/>
          <w:sz w:val="24"/>
          <w:szCs w:val="24"/>
          <w:lang w:val="x-none"/>
        </w:rPr>
        <w:t>–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 7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969,6 тыс. га (уменьшение по сравнению с прошлым годом на 6,2 тыс. га произошло за счет перевода в земли промышленности и земли запаса). </w:t>
      </w: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 xml:space="preserve">Земли населенных пунктов занимают площадь в 235,3 тыс. га. </w:t>
      </w:r>
    </w:p>
    <w:p w:rsidR="007B5199" w:rsidRP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>Остальная территория - это земли промышленности и иного специального назначения (1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B5199">
        <w:rPr>
          <w:rFonts w:ascii="Segoe UI" w:hAnsi="Segoe UI" w:cs="Segoe UI"/>
          <w:sz w:val="24"/>
          <w:szCs w:val="24"/>
          <w:lang w:val="x-none"/>
        </w:rPr>
        <w:t>342,9 тыс. га), земли особо охраняемых территорий и объектов (401,4 тыс. га), земли водного фонда (121,8 тыс. га) и земли запаса (1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181,7 тыс. га) </w:t>
      </w:r>
    </w:p>
    <w:p w:rsidR="007B5199" w:rsidRP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 xml:space="preserve">По данным государственного статистического наблюдения за земельными ресурсами на 1 января 2023 года: </w:t>
      </w: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>- в собственности граждан находилось - 9,5 % земель (3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983,5 тыс. га), </w:t>
      </w: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>- в собственности юридических лиц - 0,3 % земель (111,6 тыс. га)</w:t>
      </w:r>
      <w:r>
        <w:rPr>
          <w:rFonts w:ascii="Segoe UI" w:hAnsi="Segoe UI" w:cs="Segoe UI"/>
          <w:sz w:val="24"/>
          <w:szCs w:val="24"/>
        </w:rPr>
        <w:t>,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 </w:t>
      </w: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7B5199">
        <w:rPr>
          <w:rFonts w:ascii="Segoe UI" w:hAnsi="Segoe UI" w:cs="Segoe UI"/>
          <w:sz w:val="24"/>
          <w:szCs w:val="24"/>
          <w:lang w:val="x-none"/>
        </w:rPr>
        <w:t>- в государственной и муниципальной собственности - 90,5 % земель (39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B5199">
        <w:rPr>
          <w:rFonts w:ascii="Segoe UI" w:hAnsi="Segoe UI" w:cs="Segoe UI"/>
          <w:sz w:val="24"/>
          <w:szCs w:val="24"/>
          <w:lang w:val="x-none"/>
        </w:rPr>
        <w:t xml:space="preserve">094,1 тыс. га). </w:t>
      </w:r>
    </w:p>
    <w:p w:rsidR="007B5199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</w:p>
    <w:p w:rsidR="00C473EF" w:rsidRPr="005771E3" w:rsidRDefault="00C473EF" w:rsidP="00C473EF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Земля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Землеустройство</w:t>
      </w:r>
    </w:p>
    <w:p w:rsidR="007B5199" w:rsidRPr="00C473EF" w:rsidRDefault="007B5199" w:rsidP="007B519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11E36" w:rsidRPr="007B5199" w:rsidRDefault="00F11E36" w:rsidP="007B5199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</w:p>
    <w:sectPr w:rsidR="00F11E36" w:rsidRPr="007B5199" w:rsidSect="00A17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6"/>
    <w:rsid w:val="001843F8"/>
    <w:rsid w:val="00210CAF"/>
    <w:rsid w:val="007B5199"/>
    <w:rsid w:val="00AD0E66"/>
    <w:rsid w:val="00C473EF"/>
    <w:rsid w:val="00EA3B2D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B066"/>
  <w15:chartTrackingRefBased/>
  <w15:docId w15:val="{0725F516-195F-4CC2-B77E-6E0D1635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8</cp:revision>
  <dcterms:created xsi:type="dcterms:W3CDTF">2023-05-18T23:13:00Z</dcterms:created>
  <dcterms:modified xsi:type="dcterms:W3CDTF">2023-05-19T00:02:00Z</dcterms:modified>
</cp:coreProperties>
</file>